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Default Extension="sigs" ContentType="application/vnd.openxmlformats-package.digital-signature-origin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_xmlsignatures/sig1.xml" ContentType="application/vnd.openxmlformats-package.digital-signature-xmlsignatur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digital-signature/origin" Target="_xmlsignatures/origin.sigs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0A4" w:rsidRDefault="007420A4" w:rsidP="007420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14" w:type="dxa"/>
        <w:tblLayout w:type="fixed"/>
        <w:tblLook w:val="01E0"/>
      </w:tblPr>
      <w:tblGrid>
        <w:gridCol w:w="4608"/>
        <w:gridCol w:w="817"/>
        <w:gridCol w:w="4889"/>
      </w:tblGrid>
      <w:tr w:rsidR="007420A4" w:rsidRPr="00A87A2A" w:rsidTr="00956EA4">
        <w:trPr>
          <w:trHeight w:val="719"/>
        </w:trPr>
        <w:tc>
          <w:tcPr>
            <w:tcW w:w="4608" w:type="dxa"/>
          </w:tcPr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954405" cy="1073150"/>
                  <wp:effectExtent l="0" t="0" r="0" b="0"/>
                  <wp:docPr id="7" name="Рисунок 1" descr="C:\Documents and Settings\home\Рабочий стол\Логотип ЧИРОиПКчб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home\Рабочий стол\Логотип ЧИРОиПКчб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73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7A2A">
              <w:rPr>
                <w:rFonts w:ascii="Times New Roman" w:hAnsi="Times New Roman"/>
                <w:noProof/>
                <w:sz w:val="28"/>
              </w:rPr>
              <w:t xml:space="preserve"> </w:t>
            </w:r>
          </w:p>
        </w:tc>
        <w:tc>
          <w:tcPr>
            <w:tcW w:w="817" w:type="dxa"/>
            <w:vMerge w:val="restart"/>
          </w:tcPr>
          <w:p w:rsidR="007420A4" w:rsidRPr="004010E3" w:rsidRDefault="007420A4" w:rsidP="00956EA4">
            <w:pPr>
              <w:rPr>
                <w:rFonts w:ascii="Times New Roman" w:hAnsi="Times New Roman"/>
              </w:rPr>
            </w:pPr>
          </w:p>
        </w:tc>
        <w:tc>
          <w:tcPr>
            <w:tcW w:w="4889" w:type="dxa"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420A4" w:rsidRPr="002379BA" w:rsidTr="00956EA4">
        <w:trPr>
          <w:trHeight w:val="1689"/>
        </w:trPr>
        <w:tc>
          <w:tcPr>
            <w:tcW w:w="4608" w:type="dxa"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87A2A">
              <w:rPr>
                <w:rFonts w:ascii="Times New Roman" w:hAnsi="Times New Roman"/>
                <w:b/>
                <w:sz w:val="16"/>
                <w:szCs w:val="16"/>
              </w:rPr>
              <w:t>ГОСУДАРСТВЕННОЕ АВТОНОМНОЕ</w:t>
            </w:r>
          </w:p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87A2A">
              <w:rPr>
                <w:rFonts w:ascii="Times New Roman" w:hAnsi="Times New Roman"/>
                <w:b/>
                <w:sz w:val="16"/>
                <w:szCs w:val="16"/>
              </w:rPr>
              <w:t>УЧРЕЖДЕНИЕ ДОПОЛНИТЕЛЬНОГО ПРО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ФЕССИОНАЛЬНОГО ОБРАЗОВАНИЯ</w:t>
            </w:r>
            <w:r w:rsidRPr="00A87A2A">
              <w:rPr>
                <w:rFonts w:ascii="Times New Roman" w:hAnsi="Times New Roman"/>
                <w:b/>
                <w:sz w:val="16"/>
                <w:szCs w:val="16"/>
              </w:rPr>
              <w:t xml:space="preserve"> ЧУКОТСКОГО АВТОНОМНОГО ОКРУГА «ЧУКОТСКИЙ ИНСТИТУТ РАЗВИТИЯ ОБРАЗОВАНИЯ И ПОВЫШЕНИЯ КВАЛИФИКАЦИИ»</w:t>
            </w:r>
          </w:p>
          <w:p w:rsidR="007420A4" w:rsidRDefault="007420A4" w:rsidP="00742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Центр методического сопровождения</w:t>
            </w:r>
          </w:p>
          <w:p w:rsidR="007420A4" w:rsidRDefault="007420A4" w:rsidP="007420A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учреждений образования </w:t>
            </w:r>
          </w:p>
          <w:p w:rsidR="007420A4" w:rsidRPr="00A87A2A" w:rsidRDefault="007420A4" w:rsidP="007420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Чукотского автономного округа</w:t>
            </w:r>
          </w:p>
        </w:tc>
        <w:tc>
          <w:tcPr>
            <w:tcW w:w="817" w:type="dxa"/>
            <w:vMerge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9" w:type="dxa"/>
            <w:vMerge w:val="restart"/>
          </w:tcPr>
          <w:p w:rsidR="007420A4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420A4" w:rsidRPr="002379BA" w:rsidRDefault="00C94420" w:rsidP="00C944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Руководителям муниципальных и государственных образовательных учреждений Чукотского АО </w:t>
            </w:r>
          </w:p>
        </w:tc>
      </w:tr>
      <w:tr w:rsidR="007420A4" w:rsidRPr="00A87A2A" w:rsidTr="00956EA4">
        <w:trPr>
          <w:trHeight w:val="781"/>
        </w:trPr>
        <w:tc>
          <w:tcPr>
            <w:tcW w:w="4608" w:type="dxa"/>
          </w:tcPr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 xml:space="preserve">689000 Чукотский автономный округ,  г. Анадырь, </w:t>
            </w:r>
          </w:p>
          <w:p w:rsidR="007420A4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 xml:space="preserve">ул. Беринга, 7  тел. </w:t>
            </w:r>
            <w:r>
              <w:rPr>
                <w:rFonts w:ascii="Times New Roman" w:hAnsi="Times New Roman"/>
                <w:sz w:val="16"/>
                <w:szCs w:val="16"/>
              </w:rPr>
              <w:t>(8-42722) 2-83-18</w:t>
            </w:r>
            <w:r w:rsidRPr="00A87A2A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7420A4" w:rsidRPr="0083483C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87A2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83483C"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  <w:r w:rsidRPr="00A87A2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83483C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: </w:t>
            </w:r>
            <w:hyperlink r:id="rId9" w:history="1">
              <w:r w:rsidRPr="00A87A2A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chiroipk</w:t>
              </w:r>
              <w:r w:rsidRPr="0083483C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@</w:t>
              </w:r>
              <w:r w:rsidRPr="00A87A2A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mail</w:t>
              </w:r>
              <w:r w:rsidRPr="0083483C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.</w:t>
              </w:r>
              <w:r w:rsidRPr="00A87A2A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ru</w:t>
              </w:r>
            </w:hyperlink>
            <w:r w:rsidRPr="0083483C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, </w:t>
            </w:r>
            <w:hyperlink r:id="rId10" w:history="1">
              <w:r w:rsidRPr="009B3317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http</w:t>
              </w:r>
              <w:r w:rsidRPr="0083483C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://</w:t>
              </w:r>
              <w:r w:rsidRPr="009B3317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chao</w:t>
              </w:r>
              <w:r w:rsidRPr="0083483C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.</w:t>
              </w:r>
              <w:r w:rsidRPr="009B3317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chiroipk</w:t>
              </w:r>
              <w:r w:rsidRPr="0083483C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.</w:t>
              </w:r>
              <w:r w:rsidRPr="009B3317">
                <w:rPr>
                  <w:rStyle w:val="a7"/>
                  <w:rFonts w:ascii="Times New Roman" w:hAnsi="Times New Roman"/>
                  <w:sz w:val="16"/>
                  <w:szCs w:val="16"/>
                  <w:lang w:val="en-US"/>
                </w:rPr>
                <w:t>ru</w:t>
              </w:r>
            </w:hyperlink>
          </w:p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 xml:space="preserve">ОКПО 58002185 ОГРН 1028700589532  ИНН 8709008565 </w:t>
            </w:r>
          </w:p>
          <w:p w:rsidR="007420A4" w:rsidRPr="00A87A2A" w:rsidRDefault="007420A4" w:rsidP="00956EA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 xml:space="preserve"> КПП 870901001</w:t>
            </w:r>
          </w:p>
        </w:tc>
        <w:tc>
          <w:tcPr>
            <w:tcW w:w="817" w:type="dxa"/>
            <w:vMerge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9" w:type="dxa"/>
            <w:vMerge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420A4" w:rsidRPr="00A87A2A" w:rsidTr="00956EA4">
        <w:trPr>
          <w:trHeight w:val="347"/>
        </w:trPr>
        <w:tc>
          <w:tcPr>
            <w:tcW w:w="4608" w:type="dxa"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>от        «</w:t>
            </w:r>
            <w:r w:rsidR="00C94420">
              <w:rPr>
                <w:rFonts w:ascii="Times New Roman" w:hAnsi="Times New Roman"/>
                <w:sz w:val="16"/>
                <w:szCs w:val="16"/>
              </w:rPr>
              <w:t>2</w:t>
            </w:r>
            <w:r w:rsidR="00FD35C0">
              <w:rPr>
                <w:rFonts w:ascii="Times New Roman" w:hAnsi="Times New Roman"/>
                <w:sz w:val="16"/>
                <w:szCs w:val="16"/>
              </w:rPr>
              <w:t>8</w:t>
            </w:r>
            <w:r w:rsidRPr="00A87A2A">
              <w:rPr>
                <w:rFonts w:ascii="Times New Roman" w:hAnsi="Times New Roman"/>
                <w:sz w:val="16"/>
                <w:szCs w:val="16"/>
              </w:rPr>
              <w:t>»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F7849">
              <w:rPr>
                <w:rFonts w:ascii="Times New Roman" w:hAnsi="Times New Roman"/>
                <w:sz w:val="16"/>
                <w:szCs w:val="16"/>
              </w:rPr>
              <w:t>ноября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A87A2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20</w:t>
            </w:r>
            <w:r w:rsidR="00C94420">
              <w:rPr>
                <w:rFonts w:ascii="Times New Roman" w:hAnsi="Times New Roman"/>
                <w:sz w:val="16"/>
                <w:szCs w:val="16"/>
              </w:rPr>
              <w:t xml:space="preserve">23 </w:t>
            </w:r>
            <w:r w:rsidRPr="00A87A2A">
              <w:rPr>
                <w:rFonts w:ascii="Times New Roman" w:hAnsi="Times New Roman"/>
                <w:sz w:val="16"/>
                <w:szCs w:val="16"/>
              </w:rPr>
              <w:t xml:space="preserve"> года          № 0</w:t>
            </w:r>
            <w:r>
              <w:rPr>
                <w:rFonts w:ascii="Times New Roman" w:hAnsi="Times New Roman"/>
                <w:sz w:val="16"/>
                <w:szCs w:val="16"/>
              </w:rPr>
              <w:t>1-1</w:t>
            </w:r>
            <w:r w:rsidRPr="00222756">
              <w:rPr>
                <w:rFonts w:ascii="Times New Roman" w:hAnsi="Times New Roman"/>
                <w:sz w:val="16"/>
                <w:szCs w:val="16"/>
              </w:rPr>
              <w:t>6</w:t>
            </w:r>
            <w:r w:rsidR="00BF7849">
              <w:rPr>
                <w:rFonts w:ascii="Times New Roman" w:hAnsi="Times New Roman"/>
                <w:sz w:val="16"/>
                <w:szCs w:val="16"/>
              </w:rPr>
              <w:t>/</w:t>
            </w:r>
            <w:r w:rsidR="0083483C">
              <w:rPr>
                <w:rFonts w:ascii="Times New Roman" w:hAnsi="Times New Roman"/>
                <w:sz w:val="16"/>
                <w:szCs w:val="16"/>
              </w:rPr>
              <w:t>716</w:t>
            </w:r>
          </w:p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7420A4" w:rsidRPr="004010E3" w:rsidRDefault="007420A4" w:rsidP="00956EA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A87A2A">
              <w:rPr>
                <w:rFonts w:ascii="Times New Roman" w:hAnsi="Times New Roman"/>
                <w:sz w:val="16"/>
                <w:szCs w:val="16"/>
              </w:rPr>
              <w:t>на № _____________________  от ____________________</w:t>
            </w:r>
          </w:p>
        </w:tc>
        <w:tc>
          <w:tcPr>
            <w:tcW w:w="817" w:type="dxa"/>
            <w:vMerge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89" w:type="dxa"/>
            <w:vMerge/>
          </w:tcPr>
          <w:p w:rsidR="007420A4" w:rsidRPr="00A87A2A" w:rsidRDefault="007420A4" w:rsidP="00956EA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420A4" w:rsidRPr="0022006E" w:rsidTr="00956EA4">
        <w:trPr>
          <w:trHeight w:val="7510"/>
        </w:trPr>
        <w:tc>
          <w:tcPr>
            <w:tcW w:w="10314" w:type="dxa"/>
            <w:gridSpan w:val="3"/>
            <w:tcBorders>
              <w:bottom w:val="nil"/>
            </w:tcBorders>
          </w:tcPr>
          <w:p w:rsidR="007420A4" w:rsidRDefault="007420A4" w:rsidP="00956EA4">
            <w:pPr>
              <w:pStyle w:val="40"/>
              <w:shd w:val="clear" w:color="auto" w:fill="auto"/>
              <w:spacing w:line="240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7420A4" w:rsidRPr="00D719FC" w:rsidRDefault="007420A4" w:rsidP="00956EA4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Layout w:type="fixed"/>
              <w:tblLook w:val="01E0"/>
            </w:tblPr>
            <w:tblGrid>
              <w:gridCol w:w="5638"/>
            </w:tblGrid>
            <w:tr w:rsidR="00C94420" w:rsidRPr="002B742E" w:rsidTr="009549E1">
              <w:trPr>
                <w:trHeight w:val="196"/>
              </w:trPr>
              <w:tc>
                <w:tcPr>
                  <w:tcW w:w="5638" w:type="dxa"/>
                </w:tcPr>
                <w:p w:rsidR="00C94420" w:rsidRPr="002B742E" w:rsidRDefault="00C94420" w:rsidP="00416316">
                  <w:pPr>
                    <w:pStyle w:val="40"/>
                    <w:shd w:val="clear" w:color="auto" w:fill="auto"/>
                    <w:tabs>
                      <w:tab w:val="left" w:pos="5137"/>
                    </w:tabs>
                    <w:spacing w:line="0" w:lineRule="atLeast"/>
                    <w:ind w:right="427"/>
                    <w:jc w:val="both"/>
                    <w:rPr>
                      <w:rFonts w:ascii="Times New Roman" w:hAnsi="Times New Roman" w:cs="Times New Roman"/>
                      <w:color w:val="000000"/>
                      <w:sz w:val="26"/>
                      <w:szCs w:val="26"/>
                    </w:rPr>
                  </w:pPr>
                  <w:r w:rsidRPr="00416316">
                    <w:rPr>
                      <w:rFonts w:ascii="Times New Roman" w:hAnsi="Times New Roman" w:cs="Times New Roman"/>
                      <w:i w:val="0"/>
                      <w:color w:val="2C2D2E"/>
                      <w:sz w:val="26"/>
                      <w:szCs w:val="26"/>
                    </w:rPr>
                    <w:t xml:space="preserve">О </w:t>
                  </w:r>
                  <w:r w:rsidR="00BF7849" w:rsidRPr="00416316">
                    <w:rPr>
                      <w:rFonts w:ascii="Times New Roman" w:hAnsi="Times New Roman" w:cs="Times New Roman"/>
                      <w:i w:val="0"/>
                      <w:color w:val="2C2D2E"/>
                      <w:sz w:val="26"/>
                      <w:szCs w:val="26"/>
                    </w:rPr>
                    <w:t>направлении Методических рекомендаций</w:t>
                  </w:r>
                  <w:r w:rsidR="00416316">
                    <w:rPr>
                      <w:rFonts w:ascii="Times New Roman" w:hAnsi="Times New Roman" w:cs="Times New Roman"/>
                      <w:i w:val="0"/>
                      <w:color w:val="2C2D2E"/>
                      <w:sz w:val="26"/>
                      <w:szCs w:val="26"/>
                    </w:rPr>
                    <w:t xml:space="preserve"> </w:t>
                  </w:r>
                  <w:r w:rsidR="00BF7849" w:rsidRPr="00416316">
                    <w:rPr>
                      <w:rFonts w:ascii="Times New Roman" w:hAnsi="Times New Roman" w:cs="Times New Roman"/>
                      <w:i w:val="0"/>
                      <w:color w:val="2C2D2E"/>
                      <w:sz w:val="26"/>
                      <w:szCs w:val="26"/>
                    </w:rPr>
                    <w:t>по развитию сети служб медиации (примирения) в образовательных организациях и в организациях для детей-сирот т детей, оставшихся без попечения родителей</w:t>
                  </w:r>
                </w:p>
              </w:tc>
            </w:tr>
          </w:tbl>
          <w:p w:rsidR="00C94420" w:rsidRPr="002B742E" w:rsidRDefault="00C94420" w:rsidP="00C94420">
            <w:pPr>
              <w:spacing w:after="0" w:line="0" w:lineRule="atLeas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94420" w:rsidRPr="002B742E" w:rsidRDefault="00C94420" w:rsidP="00C9442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Уважаемые коллеги</w:t>
            </w:r>
            <w:r w:rsidRPr="002B742E">
              <w:rPr>
                <w:rFonts w:ascii="Times New Roman" w:hAnsi="Times New Roman"/>
                <w:b/>
                <w:sz w:val="26"/>
                <w:szCs w:val="26"/>
              </w:rPr>
              <w:t>!</w:t>
            </w:r>
          </w:p>
          <w:p w:rsidR="00C94420" w:rsidRPr="002B742E" w:rsidRDefault="00C94420" w:rsidP="00C9442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BF7849" w:rsidRPr="000212DB" w:rsidRDefault="00C94420" w:rsidP="00BF7849">
            <w:pPr>
              <w:spacing w:after="0" w:line="0" w:lineRule="atLeast"/>
              <w:ind w:firstLine="709"/>
              <w:jc w:val="both"/>
              <w:rPr>
                <w:rStyle w:val="fontstyle01"/>
                <w:sz w:val="26"/>
                <w:szCs w:val="26"/>
              </w:rPr>
            </w:pPr>
            <w:r w:rsidRPr="000212DB">
              <w:rPr>
                <w:rFonts w:ascii="Times New Roman" w:hAnsi="Times New Roman"/>
                <w:sz w:val="26"/>
                <w:szCs w:val="26"/>
              </w:rPr>
              <w:t xml:space="preserve">Администрация государственного автономного учреждения дополнительного профессионального образования Чукотского автономного округа «Чукотский институт развития образования и повышения квалификации» </w:t>
            </w:r>
            <w:r w:rsidR="005570AF">
              <w:rPr>
                <w:rFonts w:ascii="Times New Roman" w:hAnsi="Times New Roman"/>
                <w:sz w:val="26"/>
                <w:szCs w:val="26"/>
              </w:rPr>
              <w:t xml:space="preserve">на основании приказа Департамента образования и науки Чукотского АО № 01-21/601 от 01.11.2023 г. </w:t>
            </w:r>
            <w:r w:rsidR="00BF7849" w:rsidRPr="000212DB">
              <w:rPr>
                <w:rFonts w:ascii="Times New Roman" w:hAnsi="Times New Roman"/>
                <w:sz w:val="26"/>
                <w:szCs w:val="26"/>
              </w:rPr>
              <w:t xml:space="preserve">направляет </w:t>
            </w:r>
            <w:r w:rsidR="00BF7849" w:rsidRPr="000212DB">
              <w:rPr>
                <w:rStyle w:val="fontstyle01"/>
                <w:sz w:val="26"/>
                <w:szCs w:val="26"/>
              </w:rPr>
              <w:t>Методические рекомендации по развитию сети служб медиации (примирения)</w:t>
            </w:r>
            <w:r w:rsidR="00BF7849" w:rsidRPr="000212DB">
              <w:rPr>
                <w:color w:val="000000"/>
                <w:sz w:val="26"/>
                <w:szCs w:val="26"/>
              </w:rPr>
              <w:br/>
            </w:r>
            <w:r w:rsidR="00BF7849" w:rsidRPr="000212DB">
              <w:rPr>
                <w:rStyle w:val="fontstyle01"/>
                <w:sz w:val="26"/>
                <w:szCs w:val="26"/>
              </w:rPr>
              <w:t>в образовательных организациях и в организациях для детей-сирот и детей,</w:t>
            </w:r>
            <w:r w:rsidR="00BF7849" w:rsidRPr="000212DB">
              <w:rPr>
                <w:color w:val="000000"/>
                <w:sz w:val="26"/>
                <w:szCs w:val="26"/>
              </w:rPr>
              <w:br/>
            </w:r>
            <w:r w:rsidR="00BF7849" w:rsidRPr="000212DB">
              <w:rPr>
                <w:rStyle w:val="fontstyle01"/>
                <w:sz w:val="26"/>
                <w:szCs w:val="26"/>
              </w:rPr>
              <w:t>оставшихся без попечения родителей</w:t>
            </w:r>
            <w:r w:rsidR="00331C12" w:rsidRPr="000212DB">
              <w:rPr>
                <w:rStyle w:val="fontstyle01"/>
                <w:sz w:val="26"/>
                <w:szCs w:val="26"/>
              </w:rPr>
              <w:t xml:space="preserve"> </w:t>
            </w:r>
            <w:r w:rsidR="0087012F">
              <w:rPr>
                <w:rStyle w:val="fontstyle01"/>
                <w:sz w:val="26"/>
                <w:szCs w:val="26"/>
              </w:rPr>
              <w:t xml:space="preserve">(Приложение) </w:t>
            </w:r>
            <w:r w:rsidR="00331C12" w:rsidRPr="000212DB">
              <w:rPr>
                <w:rStyle w:val="fontstyle01"/>
                <w:sz w:val="26"/>
                <w:szCs w:val="26"/>
              </w:rPr>
              <w:t>для использования при формировании медиативных и восстановительных практик в дошкольных,</w:t>
            </w:r>
            <w:r w:rsidR="005570AF">
              <w:rPr>
                <w:rStyle w:val="fontstyle01"/>
                <w:sz w:val="26"/>
                <w:szCs w:val="26"/>
              </w:rPr>
              <w:t xml:space="preserve"> </w:t>
            </w:r>
            <w:r w:rsidR="00331C12" w:rsidRPr="000212DB">
              <w:rPr>
                <w:rStyle w:val="fontstyle01"/>
                <w:sz w:val="26"/>
                <w:szCs w:val="26"/>
              </w:rPr>
              <w:t>общеобразовательных и профессиональных образовательных организациях, а также</w:t>
            </w:r>
            <w:r w:rsidR="005570AF">
              <w:rPr>
                <w:rStyle w:val="fontstyle01"/>
                <w:sz w:val="26"/>
                <w:szCs w:val="26"/>
              </w:rPr>
              <w:t xml:space="preserve"> </w:t>
            </w:r>
            <w:r w:rsidR="00331C12" w:rsidRPr="000212DB">
              <w:rPr>
                <w:rStyle w:val="fontstyle01"/>
                <w:sz w:val="26"/>
                <w:szCs w:val="26"/>
              </w:rPr>
              <w:t>организациях для детей-сирот и детей, оставшихся без попечения родителей.</w:t>
            </w:r>
          </w:p>
          <w:p w:rsidR="00FD093B" w:rsidRDefault="00FD093B" w:rsidP="00BF7849">
            <w:pPr>
              <w:spacing w:after="0" w:line="0" w:lineRule="atLeast"/>
              <w:ind w:firstLine="709"/>
              <w:jc w:val="both"/>
              <w:rPr>
                <w:rFonts w:ascii="Times New Roman" w:hAnsi="Times New Roman"/>
                <w:color w:val="2C2D2E"/>
                <w:sz w:val="25"/>
                <w:szCs w:val="25"/>
                <w:shd w:val="clear" w:color="auto" w:fill="FFFFFF"/>
              </w:rPr>
            </w:pPr>
          </w:p>
          <w:p w:rsidR="00C94420" w:rsidRDefault="00C94420" w:rsidP="00C94420">
            <w:pPr>
              <w:spacing w:after="0" w:line="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5570AF" w:rsidRDefault="005570AF" w:rsidP="00C94420">
            <w:pPr>
              <w:spacing w:after="0" w:line="0" w:lineRule="atLeast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C94420" w:rsidRPr="00430682" w:rsidRDefault="00C94420" w:rsidP="00C94420">
            <w:pPr>
              <w:spacing w:after="0" w:line="0" w:lineRule="atLeast"/>
              <w:jc w:val="center"/>
              <w:rPr>
                <w:rFonts w:ascii="Times New Roman" w:hAnsi="Times New Roman"/>
                <w:spacing w:val="4"/>
                <w:sz w:val="26"/>
                <w:szCs w:val="26"/>
              </w:rPr>
            </w:pPr>
            <w:r w:rsidRPr="00430682">
              <w:rPr>
                <w:rFonts w:ascii="Times New Roman" w:hAnsi="Times New Roman"/>
                <w:sz w:val="26"/>
                <w:szCs w:val="26"/>
              </w:rPr>
              <w:t>Заместитель директора</w:t>
            </w:r>
            <w:r w:rsidR="00F31B00">
              <w:rPr>
                <w:rFonts w:ascii="Times New Roman" w:hAnsi="Times New Roman"/>
                <w:sz w:val="26"/>
                <w:szCs w:val="26"/>
              </w:rPr>
              <w:t xml:space="preserve">   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noProof/>
                <w:sz w:val="26"/>
                <w:szCs w:val="26"/>
              </w:rPr>
              <w:drawing>
                <wp:inline distT="0" distB="0" distL="0" distR="0">
                  <wp:extent cx="2054860" cy="833120"/>
                  <wp:effectExtent l="19050" t="0" r="2540" b="0"/>
                  <wp:docPr id="1" name="Рисунок 1" descr="C:\Users\user44.CHIROIPK\Desktop\ЭЦПодпись\Леон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44.CHIROIPK\Desktop\ЭЦПодпись\Леон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860" cy="833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0682">
              <w:rPr>
                <w:rFonts w:ascii="Times New Roman" w:hAnsi="Times New Roman"/>
                <w:sz w:val="26"/>
                <w:szCs w:val="26"/>
              </w:rPr>
              <w:t xml:space="preserve">            </w:t>
            </w:r>
            <w:r w:rsidRPr="00430682">
              <w:rPr>
                <w:rFonts w:ascii="Times New Roman" w:hAnsi="Times New Roman"/>
                <w:spacing w:val="4"/>
                <w:sz w:val="26"/>
                <w:szCs w:val="26"/>
              </w:rPr>
              <w:tab/>
              <w:t>В.Г. Леонова</w:t>
            </w:r>
          </w:p>
          <w:p w:rsidR="00C94420" w:rsidRDefault="00C94420" w:rsidP="00C94420">
            <w:pPr>
              <w:tabs>
                <w:tab w:val="center" w:pos="4818"/>
              </w:tabs>
              <w:spacing w:after="0" w:line="0" w:lineRule="atLeast"/>
              <w:rPr>
                <w:sz w:val="18"/>
                <w:szCs w:val="18"/>
              </w:rPr>
            </w:pPr>
          </w:p>
          <w:p w:rsidR="00D7663D" w:rsidRPr="0022006E" w:rsidRDefault="00D7663D" w:rsidP="00956EA4">
            <w:pPr>
              <w:tabs>
                <w:tab w:val="center" w:pos="4818"/>
              </w:tabs>
              <w:spacing w:after="0" w:line="240" w:lineRule="auto"/>
              <w:jc w:val="center"/>
            </w:pPr>
          </w:p>
        </w:tc>
      </w:tr>
    </w:tbl>
    <w:p w:rsidR="007420A4" w:rsidRDefault="005570AF" w:rsidP="005570A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5570AF" w:rsidRPr="007A718C" w:rsidRDefault="005570AF" w:rsidP="005570AF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Методические рекомендации</w:t>
      </w: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по развитию сети служб медиации (примирения) в образовательных</w:t>
      </w: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организациях и в организациях для детей-сирот и детей, оставшихся</w:t>
      </w: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без попечения родителей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1. Общие положения.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Методические рекомендации по развитию сети служб медиации (примирения) в образовательных организациях и в организациях для детей-сирот и детей, оставшихся без попечения родителей, рекомендуется использовать для формирования медиативных и восстановительных практик в дошкольных, общеобразовательных и профессиональных образовательных организациях, а также организациях для детей-сирот и детей, оставшихся без попечения родителей.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Данные методические рекомендации разработаны для использования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деятельности органов системы профилактики безнадзорности и правонарушений несовершеннолетних, а также организациями, заинтересованными во внедрении медиативной и восстановительной практик в работу с несовершеннолетними и их семьями.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настоящих методических рекомендациях используется терминология, содержащаяся в Концепции развития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с которого наступает уголовная ответственность в Российской Федерации,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до 2020 года, утвержденной распоряжением Правительства Российской Федерации от 30 июля 2014 г. № 1430-р</w:t>
      </w:r>
      <w:r w:rsidRPr="007A718C">
        <w:rPr>
          <w:rStyle w:val="af7"/>
          <w:rFonts w:ascii="Times New Roman" w:eastAsia="Times New Roman" w:hAnsi="Times New Roman" w:cs="Times New Roman"/>
          <w:color w:val="000000"/>
          <w:sz w:val="26"/>
          <w:szCs w:val="26"/>
        </w:rPr>
        <w:footnoteReference w:id="1"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- восстановительное правосудие – новый подход к отправлению правосудия, направленный прежде всего не на наказание виновного путем изоляции его от общества, а на восстановление материального, эмоционально психологического (морального) и иного ущерба, нанесенного жертве, сообществу  и обществу, на осознание и заглаживание вины, восстановление отношений, содействие реабилитации и ресоциализации правонарушителя;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- восстановительный подход – использование в практической деятельности,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частности в профилактической и коррекционной работе с детьми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подростками, в том числе при разрешении споров и конфликтов и после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совершения правонарушений, умений и навыков, направленных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 всестороннее восстановление отношений, доверия, материального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морального ущерба;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- медиация – способ разрешения споров мирным путем на основе выработки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сторонами спора взаимоприемлемого решения при содействии нейтрального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независимого лица – медиатора;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- медиативный подход – подход, основанный на принципах медиации,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предполагающий владение навыками позитивного осознанного общения,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создающими основу для предотвращения и (или) эффективного разрешения споров и конфликтов в повседневных условиях без проведения медиации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как полноценной процедуры.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Медиативные и восстановительные практики в образовании способствуют формированию культуры диалога, способности людей понимать друг друга и договариваться при решении сложных ситуаций. Часто встречающиеся такие реакции в конфликте как: коммуникативное давление (оскорбление, угрозы, манипуляция, обесценивание и иные), отвержение (травля, изгнание из класса, отчисление из образовательной организации) и наказание или угроза наказанием – деструктивно влияют на атмосферу в образовательной организации и социализацию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детей и подростков.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Для решения указанных проблемных ситуаций рекомендуется использовать медиативные и восстановительные практики, которые не являются психологическими, педагогическими, юридическими или правозащитными.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Медиативные и восстановительные практики могут использоваться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для профилактики и снижения рисков возникновения конфликтных ситуаций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противоправных действий в образовательной среде. В медиативных</w:t>
      </w:r>
      <w:r w:rsidRPr="007A718C">
        <w:rPr>
          <w:rFonts w:ascii="Times New Roman" w:eastAsia="Times New Roman" w:hAnsi="Times New Roman" w:cs="Times New Roman"/>
          <w:sz w:val="26"/>
          <w:szCs w:val="26"/>
        </w:rPr>
        <w:br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восстановительных практиках могут участвовать все участники образовательных отношений.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настоящих методических рекомендациях предлагаются две модели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реализации процедур для урегулирования конфликтных и проблемных ситуаций: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- медиативная и восстановительная, которые направлены на мирное урегулирование сложных ситуаций, ответственное принятие решений по урегулированию ситуаций,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- сотрудничество, взаимопонимание. Процедуры реализации медиативной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восстановительной моделей предполагают участие независимого третьего лица, задача которого состоит в организации конструктивного диалога.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Указанным моделям в настоящих методических рекомендациях соответствуют два типа служб, которые могут быть созданы в образовательных организациях:</w:t>
      </w:r>
    </w:p>
    <w:p w:rsidR="005570AF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1) медиативной модели – </w:t>
      </w:r>
      <w:r w:rsidRPr="007A6FC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службы школьной медиации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2) восстановительной модели </w:t>
      </w:r>
      <w:r w:rsidRPr="007A6FC4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– школьные службы примирения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итуации, в которых рекомендуется использовать медиативные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восстановительные практики;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конфликтная ситуация, возникшая между участниками образовательных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отношений;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совместная деятельность участников образовательных отношений,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требующая согласования действий и решений;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сложная/проблемная коммуникация в классе/группе;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ситуации с причинением вреда, квалифицируемые как общественно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опасные деяния несовершеннолетних;</w:t>
      </w:r>
    </w:p>
    <w:p w:rsidR="005570AF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конфликты между родителями и детьми, влияющие на образовательный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процесс.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2. Функционирование и развитие служб медиации в образовательных организациях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реализации медиативного подхода рекомендуется создавать</w:t>
      </w: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Службы школьной медиации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СШМ), объединяющие различных участников образовательных отношений (сотрудников образовательной организации или организаций для детей-сирот и детей, оставшихся без попечения родителей, обучающихся, их родителей (законных представителей) и иных), направленные на оказание содействия в предотвращении и разрешении конфликтных ситуаций, в профилактической работе и мероприятиях, направленных на работу с последствиями конфликтов, асоциальных проявлений, правонарушений.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СШМ рекомендуется создавать приказом образовательной организации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или организации для детей-сирот и детей, оставшихся без попечения родителей.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целях организации работы СШМ утверждается: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положение о СШМ, которое согласовывается с советом образовательной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организации или организации для детей-сирот и детей, оставшихся без попечения родителей (совет обучающихся, совет родителей – если таковые имеются);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2) план работы СШМ;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журнал учета обращений в СШМ.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Для функционирования СШМ рекомендуется включить в работу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координатора СШМ, одного или нескольких специалистов СШМ,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а также обучающихся из «групп равных». «Группы равных» – это группа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обучающихся, которая объединена для обучения медиативному подходу с целью приобретения навыков поведения в ситуациях стресса и конфликта,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предупреждения конфликтов среди сверстников. Участие в «группе равных» - это способ, позволяющий приобретать опыт участия в принятии решений,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проявления активной жизненной позиции, уважительного и чуткого отношения 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 (например: «Программа воспитания и социализации обучающихся»)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Специалистом СШМ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может стать сотрудник образовательной организации или организации для детей-сирот и детей, оставшихся без попечения родителей и родитель (законный представитель) обучающегося. Для них рекомендуется повышение квалификации по программе «Школьный медиатор» </w:t>
      </w:r>
      <w:r w:rsidRPr="007A718C">
        <w:rPr>
          <w:rStyle w:val="af7"/>
          <w:rFonts w:ascii="Times New Roman" w:eastAsia="Times New Roman" w:hAnsi="Times New Roman" w:cs="Times New Roman"/>
          <w:color w:val="000000"/>
          <w:sz w:val="26"/>
          <w:szCs w:val="26"/>
        </w:rPr>
        <w:footnoteReference w:id="2"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72 академических часа. Рекомендуются следующие базовые темы программы: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понятие конфликта;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способы разрешения конфликтов и споров;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стратегии поведения в конфликте;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восприятие и коммуникация;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принципы и понятийный аппарат медиативного подхода;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ценности и понятийный аппарат восстановительного подхода;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техники и инструменты, используемые в работе СШМ(техники и инструменты, используемые в медиации, медиативная беседа, восстановительная беседа, круги сообществ, семейная конференция).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СШМ образовательной организации или организации для детей-сирот и детей, оставшихся без попечения родителей, помогает в разрешении возникающих споров, разногласий, конфликтов при помощи техник и инструментов, используемых в работе СШМ. Одновременно специалист СШМ проводит обучение в «группах равных» и занимается информационно просветительской деятельностью со всеми участниками образовательных отношений (в рамках внеурочной деятельности, на классных часах, родительских собраниях, коллегиальных совещаниях).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Координатором СШМ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может стать сотрудник образовательной организации или организации для детей-сирот и детей, оставшихся без попечения родителей, который прошел обучение и является специалистом СШМ. Рекомендуется проводить ежегодную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ротацию роли координатора СШМ между специалистами СШМ. Координатор СШМ осуществляет координацию действий по плану работы СШМ в образовательной организации и организации для детей-сирот и детей, оставшихся без попечения родителей.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Цели СШМ: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принятие участниками образовательных отношений позиции активного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участия и соизмеримости с собственными возможностями вклада по отношению к развитию благоприятной среды для духовно-нравственного развития, воспитания и социализации обучающихся;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создание условий для участников образовательных отношений,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при которых становится возможным самостоятельно восстановить нарушенные отношения, доверие, загладить причиненный ущерб (психологический (моральный), материальный);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развитие участниками образовательных отношений знаний, умений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навыков конструктивного поведения в конфликте, которые базируются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 таких общечеловеческих ценностях как признание уникальности личности, взаимное принятие, уважение права каждого на удовлетворение собственных потребностей и защиту своих интересов не в ущерб чужим.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Задачи СШМ: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формирование группы, состоящей из участников образовательных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отношений, готовых использовать техники и инструменты, применяемые в работе СШМ при разрешении конфликтных ситуаций, возникающих между участниками образовательных отношений; 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информационно-просветительская деятельность с участниками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образовательных отношений;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снижение деструктивного влияния возникающих конфликтов между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участниками образовательных отношений;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4) содействие профилактике агрессивных, насильственных и асоциальных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проявлений среди обучающихся, профилактика преступности среди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несовершеннолетних;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5) координация усилий родителей (законных представителей, близких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родственников и иных лиц) и образовательной организации, организации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для детей-сирот и детей, оставшихся без попечения родителей, с целью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предотвращения неблагополучных сценариев развития жизни обучающегося;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6) повышение уровня социальной и конфликтной компетентности всех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участников образовательных отношений;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7) интеграция медиативных принципов в систему образовательных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отношений.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color w:val="000000"/>
          <w:sz w:val="26"/>
          <w:szCs w:val="26"/>
        </w:rPr>
        <w:t>Деятельность СШМ осуществляется с учетом:</w:t>
      </w:r>
    </w:p>
    <w:p w:rsidR="005570AF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добровольного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t>согласия сторон, вовлеченных в конфликт, на участие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в его разрешении при содействии специалиста (-ов) СШМ и/или обучающегося (-ихся) из «группы равных». Допускается направление сторон (-ы) конфликта и их законных (-ого) представителей (-я) на предварительную встречу  со специалистом СШМ, после которой стороны (-а) могут принять самостоятельное решение о дальнейшем участии или неучастии в последующих встречах. Участники (-к) конфликта могут прекратить свое участие, если посчитают (-ет), что продолжение участия в этих встречах нецелесообразно;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конфиденциальности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t xml:space="preserve">сведений, полученных на встречах со специалистом (-ми) СШМ и/или обучающимся (-имися) из «группы равных». Договоренности и решения,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lastRenderedPageBreak/>
        <w:t>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5570AF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нейтрального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t>отношения СШМ ко всем участникам конфликта (в том числе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руководящего состава организации). В случае понимания специалистом (-ми)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и/или обучающимся (-имися) невозможности сохранения нейтральности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из-за личностных взаимоотношений с кем-либо из участников, он (-и) должен (-ы) отказаться от продолжения встречи или передать ее другому специалисту (-ам) СШМ и/или обучающемуся (-имся) из «группы равных»;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A718C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равноправного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t>участия сторон конфликта в его разрешении, предоставление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равных возможностей высказываться и быть выслушанным, предлагать темы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для обсуждения и вносить предложения по решению конфликта. Участники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в равной степени ответственны за исполнение принятых ими совместно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на взаимоприемлемых условиях решений по конфликту;</w:t>
      </w:r>
      <w:r w:rsidRPr="007A718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570AF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взаимного уважения и сотрудничества,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(-ов) СШМ и/или обучающегося (-ихся) из «группы равных»;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ответственного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отношения к принятию решения по урегулированию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конфликта, пониманию последствий принятого решения и его исполнению.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(Рекомендуемые техники и инструменты, используемые в работе СШМ,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приведены в приложении</w:t>
      </w:r>
      <w:r w:rsidRPr="007A718C">
        <w:rPr>
          <w:rStyle w:val="af7"/>
          <w:rFonts w:ascii="Times New Roman" w:eastAsia="Times New Roman" w:hAnsi="Times New Roman" w:cs="Times New Roman"/>
          <w:color w:val="000000"/>
          <w:sz w:val="26"/>
          <w:szCs w:val="26"/>
        </w:rPr>
        <w:footnoteReference w:id="3"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к методическим рекомендациям по развитию сети служб медиации/примирения в образовательных организациях, организациях для детей сирот и детей, оста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вшихся без попечения родителей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Особенности организации СШМ.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СШМ может формироваться в соответствии с теми потребностями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возможностями, какие присутствуют в той или иной образовательной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организации, организации для детей-сирот и детей, оставшихся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без попечения родителей. СШМ не является ни юридическим лицом,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ни структурным подразделением образовательной организации (если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не созреют предпосылки для иного).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При функционировании СШМ рекомендуется учитывать следующие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особенности участия обучающихся: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мнение родителей (законных представителей) об участии своих детей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«группе равных», в индивидуальных и совместных встречах со специалистом (-ми) СШМ;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возможные трудности обучающегося в проявлении открытости в своих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высказываниях в присутствии взрослых (в том числе родителей (законных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представителей)),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быстрота возникновения конфликтных ситуаций между участниками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образовательных отношений и необходимость оперативно оказать содействие в их разрешении.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Специалисту СШМ рекомендуется проявлять внимание к потребностям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обучающегося, его отношению к участию родителей (законных представителей) при индивидуальных и совместных встречах с участием специалиста (-ов) СШМ и/или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обучающегося (-ихся) из «группы равных», а также готовность к различным реакциям как со стороны родителей (законных представителей) так и со стороны самих обучающихся.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Для эффективного функционирования СШМ рекомендуется осознанное понимание представителями администрации образовательной организации, организации для детей-сирот и детей, оставшихся без попечения родителей,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СШМ.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 целью оказания поддержки СШМ в ее функционировании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или ее развитии рекомендуется осуществлять взаимодействие между службами медиации из других образовательных организаций и/или организаций для детей-сирот и детей, оставшихся без попечения родителей,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а также с региональными службами медиации (если таковые созданы).</w:t>
      </w:r>
    </w:p>
    <w:p w:rsidR="005570AF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3. Функционирование и развитие служб примирения в образовательных организациях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целях реализации восстановительного подхода рекомендуется создавать </w:t>
      </w: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Школьные службы примирения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(далее – ШСП) – это оформленное объединение ведущих восстановительных программ (взрослых и школьников-волонтеров), которое проводит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образовательной организации.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ШСП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ШСП рекомендуется создавать приказом образовательной организации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или организации для детей-сирот и детей, оставшихся без попечения родителей.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организации работы ШСП утверждается положение о ШСП, которое важно согласовать с советом образовательной организации или организации для детей-сирот и детей, оставшихся без попечения родителей (совет обучающихся, совет родителей – если таковые имеются).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ШСП могут входить: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один или несколько обученных взрослых – ведущих восстановительных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программ, один из которых назначается куратором (руководителем) ШСП; 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2) как правило, команда школьников-волонтеров ШСП, проводящих восстановительные программы между сверстниками.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деятельности службы могут принимать участие представители родительского сообщества. Школьников-волонтеров ШСП обучают на тренингах.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создания ШСП предлагается: 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выбрать в работе ШСП  одного или нескольких человек, заинтересованных в работе ШСП;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провести их обучение у практикующих ведущих восстановительных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программ в сфере образовательных отношениях;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разработать механизмы передачи информации о конфликтах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правонарушениях в службу примирения;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4) разработать формы учета результатов проведения восстановительной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программы (журнал поступления заявок и форму фиксации результата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восстановительной программы).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проведении восстановительной программы по случаю совершенного несовершеннолетним общественно опасного деяния, ведущему восстановительных программ важно понимать юридические последствия проведенной программы и информировать участников о способах учета результатов данной работы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комиссии по делам несовершеннолетних и защите их прав, правоохранительных органах или суде.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Куратору (руководителю) ШСП и ведущим восстановительных программ рекомендуется: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повышение квалификации по программе «Школьные службы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примирения»</w:t>
      </w:r>
      <w:r w:rsidRPr="007A718C">
        <w:rPr>
          <w:rStyle w:val="af7"/>
          <w:rFonts w:ascii="Times New Roman" w:eastAsia="Times New Roman" w:hAnsi="Times New Roman" w:cs="Times New Roman"/>
          <w:color w:val="000000"/>
          <w:sz w:val="26"/>
          <w:szCs w:val="26"/>
        </w:rPr>
        <w:footnoteReference w:id="4"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72 академических часа у специалистов по восстановительному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правосудию, имеющих собственную практику проведения восстановительных программ в образовательных организациях;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участвовать в семинарах, курсах повышения квалификации, конференциях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по восстановительным практикам.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Цели ШСП: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содействие возмещению ущерба при совершении общественно опасных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деяний несовершеннолетними;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разрешение конфликтных ситуаций;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профилактика правонарушений и безнадзорности несовершеннолетних;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4) нормализация взаимоотношений участников образовательных отношений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 основе восстановительного подхода.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ШСП опираются на восстановительный подход, включающий теоретическую основу и набор способов реагирования на конфликты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 общественно опасные деяния. В рамках восстановительного подхода могут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разрешаться и сложные коммуникативные ситуации, направленные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 восстановление способности людей самим сообща и ответственно разрешать свои ситуации без наказания, отвержения, коммуникативного давления, преимущественно силами сообщества, близких и уважаемых людей. Базовой единицей реализации восстановительного подхода является личная встреча всех заинтересованных сторон для конструктивного решения проблемной ситуации.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Задачи ШСП: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организация деятельности на основе принципов проведения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восстановительных программ;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снижение административных и ориентированных на наказание реакций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 конфликты, нарушения дисциплины и правонарушения несовершеннолетних;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3) обеспечение доступности деятельности ШСП для всех участников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образовательных отношений и приоритетное использование восстановительного способа разрешения конфликтов и криминальных ситуаций;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4) содействие формированию ценностей примирения у педагогов,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представителей администрации образовательной организации, обучающихся,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законных представителей и ближайшего социального окружения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несовершеннолетнего;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5) поддержка деятельности существующих в образовательной организации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форм управления и воспитания (родительские собрания, педагогические советы, методические объединения, классные часы и иные) на основе ценностей примирения.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Восстановительный подход реализуется в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восстановительных программах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(восстановительная медиация, семейная конференция, круг сообщества).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Ведущий восстановительных программ –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специалист и/или школьник-волонтер, обученный проведению восстановительных программ. Позиция ведущего восстановительных программ является нейтральной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Ведущий восстановительных программ в коммуникации занимает понимающую (а не экспертную) позицию, не консультирует, не советует, и не оценивает. Он готовит стороны конфликта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Ценности примирения: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1) принятие самими участниками конфликтной ситуации на себя ответственности по ее урегулированию, исключающей насилие и дальнейшее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причинение вреда;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2) восстановление у участников конфликта способности понимать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последствия ситуации для себя, своих родных, второй стороны;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3) прекращение взаимной вражды и нормализация отношений;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4) ответственность обидчика перед жертвой (если в ситуации был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правонарушитель) состоит в заглаживании причиненного вреда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(или принесенной обиды) насколько возможно силами самого нарушителя;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5) выход из состояния жертвы тех, кому были причинены вред, обида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или несправедливость (если такие были в ситуации) за счет заглаживания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обидчиком причиненного жертве вреда, и ответы на волнующие жертву вопросы со стороны обидчика и его близких;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6) планирование сторонами конфликта их конкретных действий – кто и что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именно будет делать, что позволит избежать повторения подобных ситуаций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дальнейшем и не допустить клеймения и отвержения кого-либо из участников;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7) помощь близких и уважаемых сторонами конфликта людей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Деятельность ШСП осуществляется с учетом: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- нейтрального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отношения ведущего и самостоятельного нахождения решения самими участниками ситуации. Ведущий не может побуждать стороны к принятию того или иного решения по существу конфликта. Ведущий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добровольного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участия в восстановительной программе. Допускается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направление участников ситуации на предварительную встречу, но итоговое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решение об участии в общей встрече люди принимают добровольно;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конфиденциальности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восстановительной программы – за ее пределы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информированности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сторон ведущим восстановительной программы о сути программы, ее процессе и возможных последствиях;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ответственного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отношения сторон за результат, а ведущего – за организацию процесса и за безопасность участников на встрече;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7A718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заглаживание вреда 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– при совершении общественно опасных деяний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ответственность состоит, в том числе, в заглаживании причиненного вреда.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Основные восстановительные программы.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В качестве восстановительной программы рекомендуется использовать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восстановительную медиацию, в которой помимо ведущих обычно участвуют от 2 до 6 человек. Для работы с группами (класс, родительское собрание) больше подходят технологии Семейный совет и Круги сообществ</w:t>
      </w:r>
      <w:r w:rsidRPr="007A718C">
        <w:rPr>
          <w:rStyle w:val="af7"/>
          <w:rFonts w:ascii="Times New Roman" w:eastAsia="Times New Roman" w:hAnsi="Times New Roman" w:cs="Times New Roman"/>
          <w:color w:val="000000"/>
          <w:sz w:val="26"/>
          <w:szCs w:val="26"/>
        </w:rPr>
        <w:footnoteReference w:id="5"/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Ниже представлены основные программы и типичные ситуации, в которых они применяются.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t>С ситуациями, отмеченными в таблице звездочками (*), рекомендуется</w:t>
      </w:r>
      <w:r w:rsidRPr="007A718C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работать специалистам ШСП в сотрудничестве с территориальными службами примирения.</w:t>
      </w:r>
    </w:p>
    <w:tbl>
      <w:tblPr>
        <w:tblW w:w="97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6629"/>
        <w:gridCol w:w="3118"/>
      </w:tblGrid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Ситуация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программа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Конфликт между обучающимися, в том числе с участием их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родителей (законных представителей). Пример: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обучающиеся и их родители (законные представители)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изначально не хотят мириться, настроены жаловаться, враждовать и так далее.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медиация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Конфликт между родителем обучающегося и педагогом. *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медиация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Многосторонний конфликт с участием большинства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учеников класса. Конфликт среди группы родителей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обучающихся класса. Класс «поделился» на враждующие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группировки или большая часть класса объединилась против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одного (травля).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Круг сообщества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Отсутствие партнерства школы и родителей. Развитие класса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как команды. Профилактика возможных конфликтов.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Формирование нового класса, слияние классов и т.д.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Профилактические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восстановительные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программы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Конфликт между педагогами. *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медиация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Конфликт на стадии эскалации с большим числом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участников. В конфликт включились группы родителей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обучающихся, представители администрации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образовательной организации, средств массовой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информации, иногда уполномоченный по правам 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ребенка в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субъекте Российской Федерации, правоохранительные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органы.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Школьно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родительский совет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Конфликт в семье. *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медиация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Отсутствие взаимопонимания между родителями и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ребенком, ребенок совершает правонарушения,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систематически пропускает по неуважительным причинам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занятия в образовательной организации, находится в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социально опасном положении и т.д.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Семейный совет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(семейная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конференция)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Совершение несовершеннолетним общественно опасного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деяния, в том числе с возбуждением уголовного дела либо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при отказе в его возбуждении, с последующим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рассмотрением ситуации на заседании комиссии по делам н</w:t>
            </w:r>
            <w:r w:rsidRPr="007A718C">
              <w:rPr>
                <w:rStyle w:val="fontstyle01"/>
                <w:b/>
                <w:sz w:val="26"/>
                <w:szCs w:val="26"/>
              </w:rPr>
              <w:t>есовершеннолетних и защите их прав.</w:t>
            </w:r>
            <w:r w:rsidRPr="007A718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b/>
                <w:sz w:val="26"/>
                <w:szCs w:val="26"/>
              </w:rPr>
              <w:t>Несовершеннолетний, находящийся в трудной жизненной</w:t>
            </w:r>
            <w:r w:rsidRPr="007A718C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b/>
                <w:sz w:val="26"/>
                <w:szCs w:val="26"/>
              </w:rPr>
              <w:t>ситуации, в конфликте с законом. 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медиация. Семейный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совет (семейная</w:t>
            </w:r>
            <w:r w:rsidRPr="007A718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конференция)</w:t>
            </w:r>
          </w:p>
        </w:tc>
      </w:tr>
      <w:tr w:rsidR="005570AF" w:rsidRPr="007A718C" w:rsidTr="0034358C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Напряженные отношения в «педагогической команде»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(объединение разных педагогических коллективов в единый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образовательный комплекс, назначение нового директора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образовательной организации и т.п.)*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Круг сообщества</w:t>
            </w:r>
          </w:p>
          <w:p w:rsidR="005570AF" w:rsidRPr="007A718C" w:rsidRDefault="005570AF" w:rsidP="0034358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Кроме того, может применяться комплекс восстановительных программ. Восстановительный подход помогает в управлении дисциплиной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в классе, при потере управления классом с помощью проведения Круга сообщества.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ШСМ также может: организовывать мероприятия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по снижению конфликтности учеников, повышать квалификацию педагогов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и специалистов в рамках восстановительного подхода, создавать пространство для конструктивного партнерства родителей обучающихся и педагогов (классных руководителей), поддерживать атмосферу сотрудничества в образовательной организации, укреплять связи в сообществе.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Примерные этапы примирительной программы: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1) получение информации о происшествии или запроса;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2) проведение индивидуальной/предварительной встречи (или серии встреч) с каждой из сторон;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3) 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4) обратная связь от участников по выполнению принятых ими решений.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t>Взаимодействие служб примирения образовательных организаций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>и территориальных служб примирения может способствовать профилактике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  <w:t xml:space="preserve">безнадзорности и правонарушений несовершеннолетних на территории субъектов 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Российской Федерации. Оценка качества проведения восстановительных программ на соответствие деятельности ведущего концепции и ценностям восстановительного подхода осуществляется внутри профессионального сообщества. 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Style w:val="fontstyle01"/>
          <w:sz w:val="26"/>
          <w:szCs w:val="26"/>
        </w:rPr>
      </w:pPr>
      <w:r w:rsidRPr="007A718C">
        <w:rPr>
          <w:rStyle w:val="fontstyle01"/>
          <w:sz w:val="26"/>
          <w:szCs w:val="26"/>
        </w:rPr>
        <w:t>4. Функционирование и развитие сети служб медиации/примирения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Службы медиации и службы примирения, как и их участники, могут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образовывать сообщества, ассоциации, объединения, которые будут входить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в сеть служб медиации/примирения (далее – Сеть). Цель функционирования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и развития Сети, заключается в обеспечении взаимодействия между службами медиации/примирения (далее – Сетевое взаимодействие). Сетевое взаимодействие направлено на обеспечение содержательной и организационной поддержки развитию служб.</w:t>
      </w:r>
    </w:p>
    <w:p w:rsidR="005570AF" w:rsidRPr="007A718C" w:rsidRDefault="005570AF" w:rsidP="005570AF">
      <w:pPr>
        <w:spacing w:after="0" w:line="0" w:lineRule="atLeast"/>
        <w:ind w:firstLine="708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 xml:space="preserve">В целях Сетевого взаимодействия представляется целесообразным: 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включить работу школьных служб медиации/примирения в региональные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грантовые программы (при их наличии);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обеспечить обучение специалистов по программам повышения квалификации в сфере восстановительного подхода и медиации в системе образования с обязательным привлечением к проведению обучения специалистов, имеющих восстановительную и/или медиативную практику в сфере образования;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поддержать обучение основам восстановительного подхода и медиации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заинтересованных обучающихся;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включить темы школьных служб медиации/примирения в конкурсы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профессионального мастерства педагогических работников;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осуществлять мониторинг основных показателей проведения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восстановительных программ и медиации;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поддерживать профессиональное сообщество специалистов медиативных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и восстановительных практик в сфере образования, проводить регулярные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региональные конференции, семинары и другие мероприятия;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  <w:r w:rsidRPr="007A718C">
        <w:rPr>
          <w:rStyle w:val="fontstyle21"/>
          <w:sz w:val="26"/>
          <w:szCs w:val="26"/>
        </w:rPr>
        <w:t>- рассмотреть возможность включения работы по проведению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7A718C">
        <w:rPr>
          <w:rStyle w:val="fontstyle21"/>
          <w:sz w:val="26"/>
          <w:szCs w:val="26"/>
        </w:rPr>
        <w:t>восстановительных программ и медиации в существующие в субъекте Российской Федерации формы отчетности работы специалистов образовательной сферы.</w:t>
      </w:r>
    </w:p>
    <w:p w:rsidR="005570AF" w:rsidRPr="007A718C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5570AF" w:rsidRDefault="005570AF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2302EC" w:rsidRPr="007A718C" w:rsidRDefault="002302EC" w:rsidP="005570AF">
      <w:pPr>
        <w:spacing w:after="0" w:line="0" w:lineRule="atLeast"/>
        <w:jc w:val="both"/>
        <w:rPr>
          <w:rStyle w:val="fontstyle21"/>
          <w:sz w:val="26"/>
          <w:szCs w:val="26"/>
        </w:rPr>
      </w:pPr>
    </w:p>
    <w:p w:rsidR="005570AF" w:rsidRPr="007A718C" w:rsidRDefault="005570AF" w:rsidP="005570AF">
      <w:pPr>
        <w:spacing w:after="0" w:line="0" w:lineRule="atLeast"/>
        <w:jc w:val="right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Приложение</w:t>
      </w:r>
      <w:r w:rsidRPr="007A718C">
        <w:rPr>
          <w:rFonts w:ascii="Times New Roman" w:hAnsi="Times New Roman" w:cs="Times New Roman"/>
          <w:color w:val="000000"/>
          <w:sz w:val="26"/>
          <w:szCs w:val="26"/>
        </w:rPr>
        <w:br/>
      </w:r>
    </w:p>
    <w:p w:rsidR="005570AF" w:rsidRDefault="005570AF" w:rsidP="005570AF">
      <w:pPr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Рекомендуемые техники и инструменты, </w:t>
      </w:r>
    </w:p>
    <w:p w:rsidR="005570AF" w:rsidRDefault="005570AF" w:rsidP="005570AF">
      <w:pPr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7A718C">
        <w:rPr>
          <w:rFonts w:ascii="Times New Roman" w:hAnsi="Times New Roman" w:cs="Times New Roman"/>
          <w:b/>
          <w:color w:val="000000"/>
          <w:sz w:val="26"/>
          <w:szCs w:val="26"/>
        </w:rPr>
        <w:t>используемые в работе СШМ</w:t>
      </w:r>
    </w:p>
    <w:p w:rsidR="005570AF" w:rsidRPr="007A718C" w:rsidRDefault="005570AF" w:rsidP="005570AF">
      <w:pPr>
        <w:spacing w:after="0" w:line="0" w:lineRule="atLeast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af1"/>
        <w:tblW w:w="10606" w:type="dxa"/>
        <w:tblInd w:w="-318" w:type="dxa"/>
        <w:tblLook w:val="04A0"/>
      </w:tblPr>
      <w:tblGrid>
        <w:gridCol w:w="2348"/>
        <w:gridCol w:w="2312"/>
        <w:gridCol w:w="2254"/>
        <w:gridCol w:w="2116"/>
        <w:gridCol w:w="1576"/>
      </w:tblGrid>
      <w:tr w:rsidR="005570AF" w:rsidRPr="007A718C" w:rsidTr="005570AF">
        <w:trPr>
          <w:trHeight w:val="915"/>
        </w:trPr>
        <w:tc>
          <w:tcPr>
            <w:tcW w:w="2348" w:type="dxa"/>
            <w:vMerge w:val="restart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Индивидуальные,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раздельные встречи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(консультации,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подготовка к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совместным встречам)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 участниками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образовательных</w:t>
            </w:r>
            <w:r w:rsidRPr="007A718C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отношений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82" w:type="dxa"/>
            <w:gridSpan w:val="3"/>
            <w:tcBorders>
              <w:bottom w:val="single" w:sz="4" w:space="0" w:color="auto"/>
            </w:tcBorders>
          </w:tcPr>
          <w:p w:rsidR="005570AF" w:rsidRPr="007A718C" w:rsidRDefault="005570AF" w:rsidP="0034358C">
            <w:pPr>
              <w:spacing w:line="0" w:lineRule="atLeas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Совместные встречи с участниками образовательных отношений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6" w:type="dxa"/>
            <w:vMerge w:val="restart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Обучение в «группах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равных»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70AF" w:rsidRPr="007A718C" w:rsidTr="005570AF">
        <w:trPr>
          <w:trHeight w:val="2565"/>
        </w:trPr>
        <w:tc>
          <w:tcPr>
            <w:tcW w:w="2348" w:type="dxa"/>
            <w:vMerge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Style w:val="fontstyle01"/>
                <w:sz w:val="26"/>
                <w:szCs w:val="26"/>
              </w:rPr>
            </w:pPr>
          </w:p>
        </w:tc>
        <w:tc>
          <w:tcPr>
            <w:tcW w:w="2312" w:type="dxa"/>
            <w:tcBorders>
              <w:top w:val="single" w:sz="4" w:space="0" w:color="auto"/>
            </w:tcBorders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Отдельные участники образовательных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отношений (например: между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обучающимся и обучающимся,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педагогом и обучающимся, родителем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обучающегося (законным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представителем) и классным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руководителем, заместителем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руководителя по воспитательной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работе и специалистом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образовательной организации и иными)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auto"/>
            </w:tcBorders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Семьи, близких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родственников,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заинтересованных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лиц из социального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окружения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обучающегося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6" w:type="dxa"/>
            <w:tcBorders>
              <w:top w:val="single" w:sz="4" w:space="0" w:color="auto"/>
            </w:tcBorders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Групп участников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образовательных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отношений (группы: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родителей,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одноклассников,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коллег и иных)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6" w:type="dxa"/>
            <w:vMerge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570AF" w:rsidRPr="007A718C" w:rsidTr="005570AF">
        <w:tc>
          <w:tcPr>
            <w:tcW w:w="2348" w:type="dxa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техника активного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слушания (петля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понимания,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резюмирование,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обобщение,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рефрейминг);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интересами;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чувствами;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задавания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вопросов;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медиативная беседа;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восстановительная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беседа</w:t>
            </w:r>
          </w:p>
        </w:tc>
        <w:tc>
          <w:tcPr>
            <w:tcW w:w="2312" w:type="dxa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7A718C">
              <w:rPr>
                <w:rStyle w:val="fontstyle01"/>
                <w:sz w:val="26"/>
                <w:szCs w:val="26"/>
              </w:rPr>
              <w:t>ехника активного слушания;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задавания вопросов;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 интересами;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 чувствами;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медиативная беседа;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восстановительная беседа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техника активного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слушания;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задавания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вопросов;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интересами;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чувствами;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семейная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конференция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16" w:type="dxa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техника активного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слушания;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задавания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вопросов;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интересами;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чувствами;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круги сообществ</w:t>
            </w:r>
          </w:p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76" w:type="dxa"/>
          </w:tcPr>
          <w:p w:rsidR="005570AF" w:rsidRPr="007A718C" w:rsidRDefault="005570AF" w:rsidP="0034358C">
            <w:pPr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718C">
              <w:rPr>
                <w:rStyle w:val="fontstyle01"/>
                <w:sz w:val="26"/>
                <w:szCs w:val="26"/>
              </w:rPr>
              <w:t>техника активного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слушания;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задавания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вопросов;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интересами;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техника работы с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чувствами;</w:t>
            </w:r>
            <w:r w:rsidRPr="007A718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br/>
            </w:r>
            <w:r w:rsidRPr="007A718C">
              <w:rPr>
                <w:rStyle w:val="fontstyle01"/>
                <w:sz w:val="26"/>
                <w:szCs w:val="26"/>
              </w:rPr>
              <w:t>круги сообществ</w:t>
            </w:r>
          </w:p>
        </w:tc>
      </w:tr>
    </w:tbl>
    <w:p w:rsidR="005570AF" w:rsidRPr="007A718C" w:rsidRDefault="005570AF" w:rsidP="005570AF">
      <w:pPr>
        <w:spacing w:after="0" w:line="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2C393C" w:rsidRDefault="002C393C" w:rsidP="00A176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C393C" w:rsidRDefault="002C393C" w:rsidP="00A176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C393C" w:rsidRDefault="002C393C" w:rsidP="00A176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C393C" w:rsidRDefault="002C393C" w:rsidP="00A176D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2C393C" w:rsidSect="00453BFB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BDC" w:rsidRDefault="00D63BDC" w:rsidP="00761B32">
      <w:pPr>
        <w:spacing w:after="0" w:line="240" w:lineRule="auto"/>
      </w:pPr>
      <w:r>
        <w:separator/>
      </w:r>
    </w:p>
  </w:endnote>
  <w:endnote w:type="continuationSeparator" w:id="0">
    <w:p w:rsidR="00D63BDC" w:rsidRDefault="00D63BDC" w:rsidP="00761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4E" w:rsidRDefault="00D74E4E" w:rsidP="007E55E5">
    <w:pPr>
      <w:pStyle w:val="ad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4E" w:rsidRDefault="00D74E4E" w:rsidP="00BF7719">
    <w:pPr>
      <w:spacing w:after="0" w:line="240" w:lineRule="auto"/>
      <w:jc w:val="center"/>
      <w:rPr>
        <w:rFonts w:ascii="Times New Roman" w:hAnsi="Times New Roman"/>
        <w:i/>
        <w:iCs/>
        <w:sz w:val="20"/>
        <w:szCs w:val="20"/>
      </w:rPr>
    </w:pPr>
    <w:r>
      <w:rPr>
        <w:rFonts w:ascii="Times New Roman" w:hAnsi="Times New Roman"/>
        <w:i/>
        <w:iCs/>
        <w:sz w:val="20"/>
        <w:szCs w:val="20"/>
      </w:rPr>
      <w:t>В дело № 01-06 за 202</w:t>
    </w:r>
    <w:r w:rsidR="000D7B61">
      <w:rPr>
        <w:rFonts w:ascii="Times New Roman" w:hAnsi="Times New Roman"/>
        <w:i/>
        <w:iCs/>
        <w:sz w:val="20"/>
        <w:szCs w:val="20"/>
      </w:rPr>
      <w:t>3</w:t>
    </w:r>
    <w:r>
      <w:rPr>
        <w:rFonts w:ascii="Times New Roman" w:hAnsi="Times New Roman"/>
        <w:i/>
        <w:iCs/>
        <w:sz w:val="20"/>
        <w:szCs w:val="20"/>
      </w:rPr>
      <w:t xml:space="preserve"> г.</w:t>
    </w:r>
  </w:p>
  <w:p w:rsidR="00D74E4E" w:rsidRPr="00F555C2" w:rsidRDefault="00D74E4E" w:rsidP="00BF7719">
    <w:pPr>
      <w:spacing w:after="0" w:line="240" w:lineRule="auto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 w:cs="Times New Roman"/>
        <w:i/>
        <w:iCs/>
        <w:sz w:val="20"/>
        <w:szCs w:val="20"/>
      </w:rPr>
      <w:t xml:space="preserve">Документовед  Темноходенко А.А., </w:t>
    </w:r>
    <w:r w:rsidR="00C94420">
      <w:rPr>
        <w:rFonts w:ascii="Times New Roman" w:hAnsi="Times New Roman" w:cs="Times New Roman"/>
        <w:i/>
        <w:iCs/>
        <w:sz w:val="20"/>
        <w:szCs w:val="20"/>
      </w:rPr>
      <w:t>2</w:t>
    </w:r>
    <w:r w:rsidR="00FD35C0">
      <w:rPr>
        <w:rFonts w:ascii="Times New Roman" w:hAnsi="Times New Roman" w:cs="Times New Roman"/>
        <w:i/>
        <w:iCs/>
        <w:sz w:val="20"/>
        <w:szCs w:val="20"/>
      </w:rPr>
      <w:t>8</w:t>
    </w:r>
    <w:r w:rsidR="00C94420">
      <w:rPr>
        <w:rFonts w:ascii="Times New Roman" w:hAnsi="Times New Roman" w:cs="Times New Roman"/>
        <w:i/>
        <w:iCs/>
        <w:sz w:val="20"/>
        <w:szCs w:val="20"/>
      </w:rPr>
      <w:t>.10.</w:t>
    </w:r>
    <w:r>
      <w:rPr>
        <w:rFonts w:ascii="Times New Roman" w:hAnsi="Times New Roman" w:cs="Times New Roman"/>
        <w:i/>
        <w:iCs/>
        <w:sz w:val="20"/>
        <w:szCs w:val="20"/>
      </w:rPr>
      <w:t>202</w:t>
    </w:r>
    <w:r w:rsidR="000D7B61">
      <w:rPr>
        <w:rFonts w:ascii="Times New Roman" w:hAnsi="Times New Roman" w:cs="Times New Roman"/>
        <w:i/>
        <w:iCs/>
        <w:sz w:val="20"/>
        <w:szCs w:val="20"/>
      </w:rPr>
      <w:t>3</w:t>
    </w:r>
    <w:r w:rsidR="002C04E9">
      <w:rPr>
        <w:rFonts w:ascii="Times New Roman" w:hAnsi="Times New Roman" w:cs="Times New Roman"/>
        <w:i/>
        <w:iCs/>
        <w:sz w:val="20"/>
        <w:szCs w:val="20"/>
      </w:rPr>
      <w:t xml:space="preserve"> </w:t>
    </w:r>
    <w:r>
      <w:rPr>
        <w:rFonts w:ascii="Times New Roman" w:hAnsi="Times New Roman" w:cs="Times New Roman"/>
        <w:i/>
        <w:iCs/>
        <w:sz w:val="20"/>
        <w:szCs w:val="20"/>
      </w:rPr>
      <w:t>г.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BDC" w:rsidRDefault="00D63BDC" w:rsidP="00761B32">
      <w:pPr>
        <w:spacing w:after="0" w:line="240" w:lineRule="auto"/>
      </w:pPr>
      <w:r>
        <w:separator/>
      </w:r>
    </w:p>
  </w:footnote>
  <w:footnote w:type="continuationSeparator" w:id="0">
    <w:p w:rsidR="00D63BDC" w:rsidRDefault="00D63BDC" w:rsidP="00761B32">
      <w:pPr>
        <w:spacing w:after="0" w:line="240" w:lineRule="auto"/>
      </w:pPr>
      <w:r>
        <w:continuationSeparator/>
      </w:r>
    </w:p>
  </w:footnote>
  <w:footnote w:id="1">
    <w:p w:rsidR="005570AF" w:rsidRPr="00603179" w:rsidRDefault="005570AF" w:rsidP="005570AF">
      <w:pPr>
        <w:pStyle w:val="af5"/>
      </w:pPr>
      <w:r w:rsidRPr="00603179">
        <w:rPr>
          <w:rStyle w:val="af7"/>
        </w:rPr>
        <w:footnoteRef/>
      </w:r>
      <w:r w:rsidRPr="00603179">
        <w:t xml:space="preserve"> </w:t>
      </w:r>
      <w:r w:rsidRPr="00603179">
        <w:rPr>
          <w:rFonts w:ascii="Times New Roman" w:eastAsia="Times New Roman" w:hAnsi="Times New Roman" w:cs="Times New Roman"/>
          <w:color w:val="000000"/>
          <w:lang w:eastAsia="ru-RU"/>
        </w:rPr>
        <w:t>Распоряжение Правительства Российской Федерации от 30 июля 2014 г. № 1430-р «Об утверждении Концепции развития до 2020 года сети служб медиации в целях реализации восстановительного правосудия в отношении детей, в том числе совершивших общественно опасные деяния, но не достигших возраста, с которого наступает уголовная ответственность»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603179">
        <w:rPr>
          <w:rFonts w:ascii="Times New Roman" w:eastAsia="Times New Roman" w:hAnsi="Times New Roman" w:cs="Times New Roman"/>
          <w:color w:val="000000"/>
          <w:lang w:eastAsia="ru-RU"/>
        </w:rPr>
        <w:t>(Собрание законодательства Российской Федерации, 2014, № 32, ст. 4557; 2018, № 37, ст. 5780).</w:t>
      </w:r>
      <w:r w:rsidRPr="00603179">
        <w:rPr>
          <w:rFonts w:ascii="Times New Roman" w:eastAsia="Times New Roman" w:hAnsi="Times New Roman" w:cs="Times New Roman"/>
          <w:lang w:eastAsia="ru-RU"/>
        </w:rPr>
        <w:br/>
      </w:r>
    </w:p>
  </w:footnote>
  <w:footnote w:id="2">
    <w:p w:rsidR="005570AF" w:rsidRDefault="005570AF" w:rsidP="005570AF">
      <w:pPr>
        <w:pStyle w:val="af5"/>
      </w:pPr>
      <w:r>
        <w:rPr>
          <w:rStyle w:val="af7"/>
        </w:rPr>
        <w:footnoteRef/>
      </w:r>
      <w:r>
        <w:t xml:space="preserve"> </w:t>
      </w:r>
      <w:hyperlink r:id="rId1" w:history="1">
        <w:r w:rsidRPr="00DE546D">
          <w:rPr>
            <w:rStyle w:val="a7"/>
            <w:rFonts w:ascii="Times New Roman" w:eastAsia="Times New Roman" w:hAnsi="Times New Roman" w:cs="Times New Roman"/>
            <w:lang w:eastAsia="ru-RU"/>
          </w:rPr>
          <w:t>http://fedim.ru/wp-content/uploads/2020/02/Tipovaya-Programma-podgotovki-shkolnogo-mediatora-72-ch.pdf</w:t>
        </w:r>
      </w:hyperlink>
      <w:r w:rsidRPr="00B17032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04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</w:footnote>
  <w:footnote w:id="3">
    <w:p w:rsidR="005570AF" w:rsidRPr="00603179" w:rsidRDefault="005570AF" w:rsidP="005570AF">
      <w:pPr>
        <w:pStyle w:val="af5"/>
      </w:pPr>
      <w:r>
        <w:rPr>
          <w:rStyle w:val="af7"/>
        </w:rPr>
        <w:footnoteRef/>
      </w:r>
      <w:r>
        <w:t xml:space="preserve"> </w:t>
      </w:r>
      <w:r w:rsidRPr="00603179">
        <w:rPr>
          <w:rFonts w:ascii="Times New Roman" w:eastAsia="Times New Roman" w:hAnsi="Times New Roman" w:cs="Times New Roman"/>
          <w:color w:val="000000"/>
          <w:lang w:eastAsia="ru-RU"/>
        </w:rPr>
        <w:t>Приложение к методическим рекомендациям в таблице «Рекомендуемые техники и инструменты, используемые в работе СШМ».</w:t>
      </w:r>
    </w:p>
  </w:footnote>
  <w:footnote w:id="4">
    <w:p w:rsidR="005570AF" w:rsidRDefault="005570AF" w:rsidP="005570AF">
      <w:pPr>
        <w:pStyle w:val="af5"/>
      </w:pPr>
      <w:r>
        <w:rPr>
          <w:rStyle w:val="af7"/>
        </w:rPr>
        <w:footnoteRef/>
      </w:r>
      <w:r>
        <w:t xml:space="preserve"> </w:t>
      </w:r>
      <w:hyperlink r:id="rId2" w:history="1">
        <w:r w:rsidRPr="00DE546D">
          <w:rPr>
            <w:rStyle w:val="a7"/>
            <w:rFonts w:ascii="Times New Roman" w:eastAsia="Times New Roman" w:hAnsi="Times New Roman" w:cs="Times New Roman"/>
            <w:lang w:eastAsia="ru-RU"/>
          </w:rPr>
          <w:t>www.8-926-145-87-01.ru/wp-content/uploads/2020/02/Программа-школьные-службы-примиренияна-72-часа.doc</w:t>
        </w:r>
      </w:hyperlink>
      <w:r w:rsidRPr="00603179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603179">
        <w:rPr>
          <w:rFonts w:ascii="Times New Roman" w:eastAsia="Times New Roman" w:hAnsi="Times New Roman" w:cs="Times New Roman"/>
          <w:lang w:eastAsia="ru-RU"/>
        </w:rPr>
        <w:br/>
      </w:r>
    </w:p>
  </w:footnote>
  <w:footnote w:id="5">
    <w:p w:rsidR="005570AF" w:rsidRPr="00B94136" w:rsidRDefault="005570AF" w:rsidP="005570AF">
      <w:pPr>
        <w:pStyle w:val="af5"/>
        <w:rPr>
          <w:sz w:val="22"/>
          <w:szCs w:val="22"/>
        </w:rPr>
      </w:pPr>
      <w:r w:rsidRPr="00B94136">
        <w:rPr>
          <w:rStyle w:val="af7"/>
          <w:sz w:val="22"/>
          <w:szCs w:val="22"/>
        </w:rPr>
        <w:footnoteRef/>
      </w:r>
      <w:r w:rsidRPr="00B94136">
        <w:rPr>
          <w:sz w:val="22"/>
          <w:szCs w:val="22"/>
        </w:rPr>
        <w:t xml:space="preserve"> </w:t>
      </w:r>
      <w:r w:rsidRPr="00603179">
        <w:rPr>
          <w:rFonts w:ascii="Times New Roman" w:eastAsia="Times New Roman" w:hAnsi="Times New Roman" w:cs="Times New Roman"/>
          <w:color w:val="000000"/>
          <w:lang w:eastAsia="ru-RU"/>
        </w:rPr>
        <w:t>http://sprc.ru/wp-content/uploads/2018/11/Sbornik-2018-web.pdf; http://sprc.ru/wp- content/uploads/2012/11/Круги-сообществ.pdf</w:t>
      </w:r>
      <w:r w:rsidRPr="00603179">
        <w:rPr>
          <w:rFonts w:ascii="Times New Roman" w:eastAsia="Times New Roman" w:hAnsi="Times New Roman" w:cs="Times New Roman"/>
          <w:lang w:eastAsia="ru-RU"/>
        </w:rPr>
        <w:b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29563"/>
      <w:showingPlcHdr/>
    </w:sdtPr>
    <w:sdtContent>
      <w:p w:rsidR="00D74E4E" w:rsidRDefault="007420A4">
        <w:pPr>
          <w:pStyle w:val="a3"/>
          <w:jc w:val="center"/>
        </w:pPr>
        <w:r>
          <w:t xml:space="preserve">     </w:t>
        </w:r>
      </w:p>
    </w:sdtContent>
  </w:sdt>
  <w:p w:rsidR="00D74E4E" w:rsidRDefault="00D74E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4E" w:rsidRDefault="00D74E4E">
    <w:pPr>
      <w:pStyle w:val="a3"/>
      <w:jc w:val="center"/>
    </w:pPr>
  </w:p>
  <w:p w:rsidR="00D74E4E" w:rsidRDefault="00D74E4E" w:rsidP="00761B32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29564"/>
      <w:showingPlcHdr/>
    </w:sdtPr>
    <w:sdtContent>
      <w:p w:rsidR="00D74E4E" w:rsidRDefault="00D74E4E">
        <w:pPr>
          <w:pStyle w:val="a3"/>
          <w:jc w:val="center"/>
        </w:pPr>
        <w:r>
          <w:t xml:space="preserve">     </w:t>
        </w:r>
      </w:p>
    </w:sdtContent>
  </w:sdt>
  <w:p w:rsidR="00D74E4E" w:rsidRDefault="00D74E4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001F7"/>
    <w:multiLevelType w:val="hybridMultilevel"/>
    <w:tmpl w:val="391C43DA"/>
    <w:lvl w:ilvl="0" w:tplc="7DF6ED9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746862"/>
    <w:multiLevelType w:val="hybridMultilevel"/>
    <w:tmpl w:val="72360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F2163"/>
    <w:multiLevelType w:val="hybridMultilevel"/>
    <w:tmpl w:val="B212F2B0"/>
    <w:lvl w:ilvl="0" w:tplc="AD74C06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C217C38"/>
    <w:multiLevelType w:val="hybridMultilevel"/>
    <w:tmpl w:val="C0DAED4C"/>
    <w:lvl w:ilvl="0" w:tplc="0652DFA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540F009F"/>
    <w:multiLevelType w:val="hybridMultilevel"/>
    <w:tmpl w:val="67EC41E2"/>
    <w:lvl w:ilvl="0" w:tplc="7644A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06C51DE"/>
    <w:multiLevelType w:val="hybridMultilevel"/>
    <w:tmpl w:val="A3BAAECC"/>
    <w:lvl w:ilvl="0" w:tplc="D7CEBCE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87F9F"/>
    <w:multiLevelType w:val="hybridMultilevel"/>
    <w:tmpl w:val="0D4C6806"/>
    <w:lvl w:ilvl="0" w:tplc="2612C6D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AC004D3"/>
    <w:multiLevelType w:val="multilevel"/>
    <w:tmpl w:val="134A7482"/>
    <w:lvl w:ilvl="0">
      <w:start w:val="1"/>
      <w:numFmt w:val="decimal"/>
      <w:lvlText w:val="%1."/>
      <w:lvlJc w:val="left"/>
      <w:pPr>
        <w:ind w:left="1461" w:hanging="10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>
    <w:nsid w:val="6F7120D9"/>
    <w:multiLevelType w:val="hybridMultilevel"/>
    <w:tmpl w:val="C7DCCC46"/>
    <w:lvl w:ilvl="0" w:tplc="E28481DE">
      <w:start w:val="1"/>
      <w:numFmt w:val="decimal"/>
      <w:lvlText w:val="%1."/>
      <w:lvlJc w:val="left"/>
      <w:pPr>
        <w:ind w:left="1849" w:hanging="114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065179E"/>
    <w:multiLevelType w:val="hybridMultilevel"/>
    <w:tmpl w:val="6CD80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260463"/>
    <w:multiLevelType w:val="hybridMultilevel"/>
    <w:tmpl w:val="DA241E1C"/>
    <w:lvl w:ilvl="0" w:tplc="D0D28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B05C27"/>
    <w:multiLevelType w:val="hybridMultilevel"/>
    <w:tmpl w:val="FA54045E"/>
    <w:lvl w:ilvl="0" w:tplc="9998E3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7"/>
  </w:num>
  <w:num w:numId="5">
    <w:abstractNumId w:val="2"/>
  </w:num>
  <w:num w:numId="6">
    <w:abstractNumId w:val="6"/>
  </w:num>
  <w:num w:numId="7">
    <w:abstractNumId w:val="0"/>
  </w:num>
  <w:num w:numId="8">
    <w:abstractNumId w:val="11"/>
  </w:num>
  <w:num w:numId="9">
    <w:abstractNumId w:val="4"/>
  </w:num>
  <w:num w:numId="10">
    <w:abstractNumId w:val="1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hideSpellingErrors/>
  <w:hideGrammaticalErrors/>
  <w:defaultTabStop w:val="709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95C66"/>
    <w:rsid w:val="00006259"/>
    <w:rsid w:val="0001178F"/>
    <w:rsid w:val="00013C31"/>
    <w:rsid w:val="00013E70"/>
    <w:rsid w:val="000162B9"/>
    <w:rsid w:val="000167E2"/>
    <w:rsid w:val="000212DB"/>
    <w:rsid w:val="00025A4D"/>
    <w:rsid w:val="00032BF8"/>
    <w:rsid w:val="000343B1"/>
    <w:rsid w:val="00034D4A"/>
    <w:rsid w:val="00041720"/>
    <w:rsid w:val="00052674"/>
    <w:rsid w:val="00054658"/>
    <w:rsid w:val="00055057"/>
    <w:rsid w:val="00057CD3"/>
    <w:rsid w:val="00063016"/>
    <w:rsid w:val="00065758"/>
    <w:rsid w:val="00070DD2"/>
    <w:rsid w:val="00082C5A"/>
    <w:rsid w:val="0008376F"/>
    <w:rsid w:val="0009486E"/>
    <w:rsid w:val="00097172"/>
    <w:rsid w:val="000A33A3"/>
    <w:rsid w:val="000A35B4"/>
    <w:rsid w:val="000A3A37"/>
    <w:rsid w:val="000B052F"/>
    <w:rsid w:val="000B355D"/>
    <w:rsid w:val="000B7FE7"/>
    <w:rsid w:val="000C5DCD"/>
    <w:rsid w:val="000D0236"/>
    <w:rsid w:val="000D7B61"/>
    <w:rsid w:val="000E5063"/>
    <w:rsid w:val="000F0A77"/>
    <w:rsid w:val="000F1864"/>
    <w:rsid w:val="000F3D4E"/>
    <w:rsid w:val="000F6D1E"/>
    <w:rsid w:val="00100337"/>
    <w:rsid w:val="00101A15"/>
    <w:rsid w:val="00112434"/>
    <w:rsid w:val="001143A9"/>
    <w:rsid w:val="00133B41"/>
    <w:rsid w:val="0014211F"/>
    <w:rsid w:val="00145947"/>
    <w:rsid w:val="00152923"/>
    <w:rsid w:val="00152E9C"/>
    <w:rsid w:val="00153DC5"/>
    <w:rsid w:val="00163F89"/>
    <w:rsid w:val="00171833"/>
    <w:rsid w:val="001804C6"/>
    <w:rsid w:val="00185E50"/>
    <w:rsid w:val="001A053C"/>
    <w:rsid w:val="001A5D2D"/>
    <w:rsid w:val="001B240D"/>
    <w:rsid w:val="001D7CED"/>
    <w:rsid w:val="001D7DE8"/>
    <w:rsid w:val="001E3A3A"/>
    <w:rsid w:val="001E47C9"/>
    <w:rsid w:val="001F04BD"/>
    <w:rsid w:val="001F0AAE"/>
    <w:rsid w:val="001F2A5E"/>
    <w:rsid w:val="001F7A38"/>
    <w:rsid w:val="002034D6"/>
    <w:rsid w:val="00204601"/>
    <w:rsid w:val="0021074B"/>
    <w:rsid w:val="00217E98"/>
    <w:rsid w:val="002217AA"/>
    <w:rsid w:val="00224E15"/>
    <w:rsid w:val="002302EC"/>
    <w:rsid w:val="002377ED"/>
    <w:rsid w:val="00240027"/>
    <w:rsid w:val="0024481D"/>
    <w:rsid w:val="00263AC9"/>
    <w:rsid w:val="00270204"/>
    <w:rsid w:val="002733A3"/>
    <w:rsid w:val="00276489"/>
    <w:rsid w:val="0027744D"/>
    <w:rsid w:val="0028632E"/>
    <w:rsid w:val="002A0CF3"/>
    <w:rsid w:val="002A65E5"/>
    <w:rsid w:val="002B4206"/>
    <w:rsid w:val="002C04E9"/>
    <w:rsid w:val="002C393C"/>
    <w:rsid w:val="002C75DC"/>
    <w:rsid w:val="002D08F6"/>
    <w:rsid w:val="002D3A10"/>
    <w:rsid w:val="002F68A0"/>
    <w:rsid w:val="00305BDD"/>
    <w:rsid w:val="00307CA5"/>
    <w:rsid w:val="003130E0"/>
    <w:rsid w:val="0031569A"/>
    <w:rsid w:val="00324CF8"/>
    <w:rsid w:val="00330D36"/>
    <w:rsid w:val="00331C12"/>
    <w:rsid w:val="00341F6E"/>
    <w:rsid w:val="0034215C"/>
    <w:rsid w:val="003479C5"/>
    <w:rsid w:val="00351DC9"/>
    <w:rsid w:val="00353B46"/>
    <w:rsid w:val="00356673"/>
    <w:rsid w:val="00366D48"/>
    <w:rsid w:val="00372D0E"/>
    <w:rsid w:val="003734CD"/>
    <w:rsid w:val="00377143"/>
    <w:rsid w:val="00382FE9"/>
    <w:rsid w:val="00392FA4"/>
    <w:rsid w:val="00396FF5"/>
    <w:rsid w:val="003A341D"/>
    <w:rsid w:val="003A620B"/>
    <w:rsid w:val="003A76D2"/>
    <w:rsid w:val="003B2CF8"/>
    <w:rsid w:val="003B52E3"/>
    <w:rsid w:val="003B74F9"/>
    <w:rsid w:val="003D1FE9"/>
    <w:rsid w:val="003D4441"/>
    <w:rsid w:val="003E2362"/>
    <w:rsid w:val="003E6F6D"/>
    <w:rsid w:val="003F6626"/>
    <w:rsid w:val="004010E3"/>
    <w:rsid w:val="00412B27"/>
    <w:rsid w:val="004144B2"/>
    <w:rsid w:val="00416316"/>
    <w:rsid w:val="00430191"/>
    <w:rsid w:val="004303A8"/>
    <w:rsid w:val="004315E9"/>
    <w:rsid w:val="00431FDC"/>
    <w:rsid w:val="0043279F"/>
    <w:rsid w:val="00433CDC"/>
    <w:rsid w:val="0043588A"/>
    <w:rsid w:val="00447379"/>
    <w:rsid w:val="004519DA"/>
    <w:rsid w:val="00453BFB"/>
    <w:rsid w:val="00456769"/>
    <w:rsid w:val="00463EC7"/>
    <w:rsid w:val="00474FAF"/>
    <w:rsid w:val="00481C92"/>
    <w:rsid w:val="00482EB5"/>
    <w:rsid w:val="00485DD2"/>
    <w:rsid w:val="0049684D"/>
    <w:rsid w:val="004A3557"/>
    <w:rsid w:val="004A7A15"/>
    <w:rsid w:val="004B7504"/>
    <w:rsid w:val="004C60C8"/>
    <w:rsid w:val="004D7ADD"/>
    <w:rsid w:val="004E6BBC"/>
    <w:rsid w:val="004F13A5"/>
    <w:rsid w:val="004F1507"/>
    <w:rsid w:val="004F714B"/>
    <w:rsid w:val="00503B03"/>
    <w:rsid w:val="005144D2"/>
    <w:rsid w:val="00554CF9"/>
    <w:rsid w:val="005570AF"/>
    <w:rsid w:val="005634E1"/>
    <w:rsid w:val="00563B12"/>
    <w:rsid w:val="00567AEB"/>
    <w:rsid w:val="00571477"/>
    <w:rsid w:val="0059555D"/>
    <w:rsid w:val="005B102C"/>
    <w:rsid w:val="005B33AB"/>
    <w:rsid w:val="005B7B9D"/>
    <w:rsid w:val="005D7612"/>
    <w:rsid w:val="005D76BA"/>
    <w:rsid w:val="005E2C93"/>
    <w:rsid w:val="005E528D"/>
    <w:rsid w:val="005E5528"/>
    <w:rsid w:val="005F16CA"/>
    <w:rsid w:val="005F6D21"/>
    <w:rsid w:val="005F77A5"/>
    <w:rsid w:val="00604487"/>
    <w:rsid w:val="00604F26"/>
    <w:rsid w:val="00610859"/>
    <w:rsid w:val="00611A12"/>
    <w:rsid w:val="00613ED5"/>
    <w:rsid w:val="00614C50"/>
    <w:rsid w:val="00615218"/>
    <w:rsid w:val="0062084C"/>
    <w:rsid w:val="00624957"/>
    <w:rsid w:val="00625303"/>
    <w:rsid w:val="00625FE7"/>
    <w:rsid w:val="00634D12"/>
    <w:rsid w:val="00652529"/>
    <w:rsid w:val="00663634"/>
    <w:rsid w:val="0066638E"/>
    <w:rsid w:val="006708CE"/>
    <w:rsid w:val="00673A6A"/>
    <w:rsid w:val="00683CE7"/>
    <w:rsid w:val="00692939"/>
    <w:rsid w:val="00692DA4"/>
    <w:rsid w:val="00693D7A"/>
    <w:rsid w:val="0069617A"/>
    <w:rsid w:val="006A0836"/>
    <w:rsid w:val="006A2781"/>
    <w:rsid w:val="006A6290"/>
    <w:rsid w:val="006A636F"/>
    <w:rsid w:val="006B0A22"/>
    <w:rsid w:val="006B153E"/>
    <w:rsid w:val="006B5BB9"/>
    <w:rsid w:val="006C0D5D"/>
    <w:rsid w:val="006C0E51"/>
    <w:rsid w:val="006C71A8"/>
    <w:rsid w:val="006D0CD6"/>
    <w:rsid w:val="006D579E"/>
    <w:rsid w:val="006D740E"/>
    <w:rsid w:val="006E473D"/>
    <w:rsid w:val="006F04D5"/>
    <w:rsid w:val="006F6E61"/>
    <w:rsid w:val="00701514"/>
    <w:rsid w:val="00701F6F"/>
    <w:rsid w:val="00716043"/>
    <w:rsid w:val="00716477"/>
    <w:rsid w:val="007226AF"/>
    <w:rsid w:val="00722931"/>
    <w:rsid w:val="00724431"/>
    <w:rsid w:val="00732CFE"/>
    <w:rsid w:val="007420A4"/>
    <w:rsid w:val="00742543"/>
    <w:rsid w:val="0074558E"/>
    <w:rsid w:val="00747458"/>
    <w:rsid w:val="00750251"/>
    <w:rsid w:val="00751E21"/>
    <w:rsid w:val="007539FD"/>
    <w:rsid w:val="00754223"/>
    <w:rsid w:val="007608AD"/>
    <w:rsid w:val="00761B32"/>
    <w:rsid w:val="00761FF3"/>
    <w:rsid w:val="00767343"/>
    <w:rsid w:val="00775161"/>
    <w:rsid w:val="00786D50"/>
    <w:rsid w:val="0078770B"/>
    <w:rsid w:val="007926A7"/>
    <w:rsid w:val="007A1E3B"/>
    <w:rsid w:val="007B0C23"/>
    <w:rsid w:val="007B5713"/>
    <w:rsid w:val="007B5C65"/>
    <w:rsid w:val="007D09A0"/>
    <w:rsid w:val="007D0DCD"/>
    <w:rsid w:val="007E55E5"/>
    <w:rsid w:val="007F10E1"/>
    <w:rsid w:val="007F275F"/>
    <w:rsid w:val="007F5E25"/>
    <w:rsid w:val="00810BB5"/>
    <w:rsid w:val="00811029"/>
    <w:rsid w:val="00813D4A"/>
    <w:rsid w:val="008211A7"/>
    <w:rsid w:val="00822EED"/>
    <w:rsid w:val="00825B2A"/>
    <w:rsid w:val="00834540"/>
    <w:rsid w:val="0083483C"/>
    <w:rsid w:val="00846134"/>
    <w:rsid w:val="00861197"/>
    <w:rsid w:val="00862FE6"/>
    <w:rsid w:val="0086303E"/>
    <w:rsid w:val="00864A33"/>
    <w:rsid w:val="008675E4"/>
    <w:rsid w:val="0087012F"/>
    <w:rsid w:val="00870DAF"/>
    <w:rsid w:val="00870EF8"/>
    <w:rsid w:val="00871C6D"/>
    <w:rsid w:val="00876284"/>
    <w:rsid w:val="0089399A"/>
    <w:rsid w:val="008A08D9"/>
    <w:rsid w:val="008A60CF"/>
    <w:rsid w:val="008B7BFA"/>
    <w:rsid w:val="008D2D10"/>
    <w:rsid w:val="008D5CB7"/>
    <w:rsid w:val="008D7B60"/>
    <w:rsid w:val="008E39CA"/>
    <w:rsid w:val="008E7094"/>
    <w:rsid w:val="008F0D7C"/>
    <w:rsid w:val="008F7BBD"/>
    <w:rsid w:val="00902098"/>
    <w:rsid w:val="009042B5"/>
    <w:rsid w:val="009050A6"/>
    <w:rsid w:val="0091119C"/>
    <w:rsid w:val="00915D66"/>
    <w:rsid w:val="00916664"/>
    <w:rsid w:val="009310F8"/>
    <w:rsid w:val="00937035"/>
    <w:rsid w:val="00940A99"/>
    <w:rsid w:val="00945AD9"/>
    <w:rsid w:val="009601C9"/>
    <w:rsid w:val="00962917"/>
    <w:rsid w:val="00963DD3"/>
    <w:rsid w:val="00964314"/>
    <w:rsid w:val="009705B9"/>
    <w:rsid w:val="00976795"/>
    <w:rsid w:val="009866BC"/>
    <w:rsid w:val="00987860"/>
    <w:rsid w:val="00996FF0"/>
    <w:rsid w:val="009B2683"/>
    <w:rsid w:val="009B3A12"/>
    <w:rsid w:val="009B49DF"/>
    <w:rsid w:val="009C7201"/>
    <w:rsid w:val="009E418A"/>
    <w:rsid w:val="009E49E9"/>
    <w:rsid w:val="009F3E28"/>
    <w:rsid w:val="009F468D"/>
    <w:rsid w:val="00A030E9"/>
    <w:rsid w:val="00A06DDB"/>
    <w:rsid w:val="00A176D6"/>
    <w:rsid w:val="00A32D90"/>
    <w:rsid w:val="00A40F8C"/>
    <w:rsid w:val="00A45728"/>
    <w:rsid w:val="00A46BC8"/>
    <w:rsid w:val="00A51D5D"/>
    <w:rsid w:val="00A6221A"/>
    <w:rsid w:val="00A741DF"/>
    <w:rsid w:val="00A77F8B"/>
    <w:rsid w:val="00A87EF7"/>
    <w:rsid w:val="00A93F32"/>
    <w:rsid w:val="00A95FE1"/>
    <w:rsid w:val="00AA52E1"/>
    <w:rsid w:val="00AA629E"/>
    <w:rsid w:val="00AC4179"/>
    <w:rsid w:val="00AC6C98"/>
    <w:rsid w:val="00AD0BEB"/>
    <w:rsid w:val="00AD19BA"/>
    <w:rsid w:val="00AD3335"/>
    <w:rsid w:val="00AF14FE"/>
    <w:rsid w:val="00AF546B"/>
    <w:rsid w:val="00B171C5"/>
    <w:rsid w:val="00B17CCD"/>
    <w:rsid w:val="00B27A9D"/>
    <w:rsid w:val="00B318E0"/>
    <w:rsid w:val="00B33E01"/>
    <w:rsid w:val="00B35F30"/>
    <w:rsid w:val="00B41004"/>
    <w:rsid w:val="00B468D3"/>
    <w:rsid w:val="00B545B4"/>
    <w:rsid w:val="00B54A5B"/>
    <w:rsid w:val="00B60255"/>
    <w:rsid w:val="00B74603"/>
    <w:rsid w:val="00B8794A"/>
    <w:rsid w:val="00B91F57"/>
    <w:rsid w:val="00B940F0"/>
    <w:rsid w:val="00B95C66"/>
    <w:rsid w:val="00BA5A3C"/>
    <w:rsid w:val="00BC54E6"/>
    <w:rsid w:val="00BC66F3"/>
    <w:rsid w:val="00BD569B"/>
    <w:rsid w:val="00BD6D22"/>
    <w:rsid w:val="00BE0410"/>
    <w:rsid w:val="00BF1B3D"/>
    <w:rsid w:val="00BF503F"/>
    <w:rsid w:val="00BF7719"/>
    <w:rsid w:val="00BF7849"/>
    <w:rsid w:val="00C055AF"/>
    <w:rsid w:val="00C075C7"/>
    <w:rsid w:val="00C077F6"/>
    <w:rsid w:val="00C07F61"/>
    <w:rsid w:val="00C134E7"/>
    <w:rsid w:val="00C21898"/>
    <w:rsid w:val="00C23C0D"/>
    <w:rsid w:val="00C23F9D"/>
    <w:rsid w:val="00C26EB1"/>
    <w:rsid w:val="00C333C1"/>
    <w:rsid w:val="00C44D3D"/>
    <w:rsid w:val="00C44FBF"/>
    <w:rsid w:val="00C47260"/>
    <w:rsid w:val="00C50402"/>
    <w:rsid w:val="00C52070"/>
    <w:rsid w:val="00C528E8"/>
    <w:rsid w:val="00C52B2A"/>
    <w:rsid w:val="00C669F7"/>
    <w:rsid w:val="00C74FB8"/>
    <w:rsid w:val="00C75909"/>
    <w:rsid w:val="00C85131"/>
    <w:rsid w:val="00C86287"/>
    <w:rsid w:val="00C90C66"/>
    <w:rsid w:val="00C93D21"/>
    <w:rsid w:val="00C94420"/>
    <w:rsid w:val="00C959D7"/>
    <w:rsid w:val="00CB13A3"/>
    <w:rsid w:val="00CE2933"/>
    <w:rsid w:val="00CE67DC"/>
    <w:rsid w:val="00D0758F"/>
    <w:rsid w:val="00D20973"/>
    <w:rsid w:val="00D2143B"/>
    <w:rsid w:val="00D22C4C"/>
    <w:rsid w:val="00D31B7C"/>
    <w:rsid w:val="00D36585"/>
    <w:rsid w:val="00D41DB8"/>
    <w:rsid w:val="00D46AF6"/>
    <w:rsid w:val="00D47AAE"/>
    <w:rsid w:val="00D60D3D"/>
    <w:rsid w:val="00D61B66"/>
    <w:rsid w:val="00D63BDC"/>
    <w:rsid w:val="00D728A2"/>
    <w:rsid w:val="00D74E4E"/>
    <w:rsid w:val="00D7663D"/>
    <w:rsid w:val="00DC6E5F"/>
    <w:rsid w:val="00DD0030"/>
    <w:rsid w:val="00DF518D"/>
    <w:rsid w:val="00DF6998"/>
    <w:rsid w:val="00E14658"/>
    <w:rsid w:val="00E168B9"/>
    <w:rsid w:val="00E3627B"/>
    <w:rsid w:val="00E363A0"/>
    <w:rsid w:val="00E42941"/>
    <w:rsid w:val="00E47C54"/>
    <w:rsid w:val="00E6090C"/>
    <w:rsid w:val="00E630FD"/>
    <w:rsid w:val="00E66E7D"/>
    <w:rsid w:val="00E72CEC"/>
    <w:rsid w:val="00E8142F"/>
    <w:rsid w:val="00E855BD"/>
    <w:rsid w:val="00E93B85"/>
    <w:rsid w:val="00E94628"/>
    <w:rsid w:val="00E977AC"/>
    <w:rsid w:val="00EA09A7"/>
    <w:rsid w:val="00EA66BF"/>
    <w:rsid w:val="00EC5CF6"/>
    <w:rsid w:val="00EC709B"/>
    <w:rsid w:val="00EE29BF"/>
    <w:rsid w:val="00EE3BDE"/>
    <w:rsid w:val="00EF1BF9"/>
    <w:rsid w:val="00EF3066"/>
    <w:rsid w:val="00EF7677"/>
    <w:rsid w:val="00F12367"/>
    <w:rsid w:val="00F178FA"/>
    <w:rsid w:val="00F2468F"/>
    <w:rsid w:val="00F276D8"/>
    <w:rsid w:val="00F31B00"/>
    <w:rsid w:val="00F33768"/>
    <w:rsid w:val="00F5030B"/>
    <w:rsid w:val="00F555C2"/>
    <w:rsid w:val="00F60085"/>
    <w:rsid w:val="00F65B16"/>
    <w:rsid w:val="00F757D3"/>
    <w:rsid w:val="00F75EB4"/>
    <w:rsid w:val="00F818BE"/>
    <w:rsid w:val="00F84A41"/>
    <w:rsid w:val="00F91B17"/>
    <w:rsid w:val="00F96170"/>
    <w:rsid w:val="00F97493"/>
    <w:rsid w:val="00FA0A92"/>
    <w:rsid w:val="00FA7D63"/>
    <w:rsid w:val="00FD093B"/>
    <w:rsid w:val="00FD35C0"/>
    <w:rsid w:val="00FE249A"/>
    <w:rsid w:val="00FF23C4"/>
    <w:rsid w:val="00FF49CF"/>
    <w:rsid w:val="00FF5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EB4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B95C66"/>
    <w:pPr>
      <w:keepNext/>
      <w:spacing w:after="0" w:line="240" w:lineRule="auto"/>
      <w:jc w:val="center"/>
      <w:outlineLvl w:val="0"/>
    </w:pPr>
    <w:rPr>
      <w:rFonts w:ascii="Calibri" w:eastAsia="Times New Roman" w:hAnsi="Calibri" w:cs="Calibri"/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B95C66"/>
    <w:pPr>
      <w:keepNext/>
      <w:spacing w:after="0" w:line="240" w:lineRule="auto"/>
      <w:jc w:val="center"/>
      <w:outlineLvl w:val="1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B95C66"/>
    <w:rPr>
      <w:rFonts w:ascii="Calibri" w:eastAsia="Times New Roman" w:hAnsi="Calibri" w:cs="Calibri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9"/>
    <w:rsid w:val="00B95C66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header"/>
    <w:basedOn w:val="a"/>
    <w:link w:val="a4"/>
    <w:uiPriority w:val="99"/>
    <w:rsid w:val="00B95C66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95C66"/>
    <w:rPr>
      <w:rFonts w:ascii="Calibri" w:eastAsia="Times New Roman" w:hAnsi="Calibri" w:cs="Calibri"/>
      <w:sz w:val="20"/>
      <w:szCs w:val="20"/>
    </w:rPr>
  </w:style>
  <w:style w:type="paragraph" w:styleId="a5">
    <w:name w:val="Body Text"/>
    <w:basedOn w:val="a"/>
    <w:link w:val="a6"/>
    <w:uiPriority w:val="99"/>
    <w:rsid w:val="00B95C66"/>
    <w:pPr>
      <w:spacing w:after="12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B95C66"/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rsid w:val="00B95C66"/>
    <w:rPr>
      <w:color w:val="0000FF"/>
      <w:u w:val="single"/>
    </w:rPr>
  </w:style>
  <w:style w:type="paragraph" w:styleId="a8">
    <w:name w:val="List"/>
    <w:basedOn w:val="a"/>
    <w:uiPriority w:val="99"/>
    <w:rsid w:val="00B95C66"/>
    <w:pPr>
      <w:spacing w:after="0" w:line="240" w:lineRule="auto"/>
      <w:ind w:left="283" w:hanging="283"/>
    </w:pPr>
    <w:rPr>
      <w:rFonts w:ascii="Calibri" w:eastAsia="Times New Roman" w:hAnsi="Calibri" w:cs="Calibri"/>
      <w:sz w:val="24"/>
      <w:szCs w:val="24"/>
    </w:rPr>
  </w:style>
  <w:style w:type="paragraph" w:styleId="a9">
    <w:name w:val="Title"/>
    <w:basedOn w:val="a"/>
    <w:next w:val="a"/>
    <w:link w:val="aa"/>
    <w:uiPriority w:val="99"/>
    <w:qFormat/>
    <w:rsid w:val="00B95C66"/>
    <w:pPr>
      <w:spacing w:before="12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character" w:customStyle="1" w:styleId="aa">
    <w:name w:val="Название Знак"/>
    <w:basedOn w:val="a0"/>
    <w:link w:val="a9"/>
    <w:uiPriority w:val="99"/>
    <w:rsid w:val="00B95C66"/>
    <w:rPr>
      <w:rFonts w:ascii="Calibri" w:eastAsia="Times New Roman" w:hAnsi="Calibri" w:cs="Calibri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95C66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semiHidden/>
    <w:unhideWhenUsed/>
    <w:rsid w:val="00761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61B32"/>
  </w:style>
  <w:style w:type="character" w:customStyle="1" w:styleId="4">
    <w:name w:val="Основной текст (4)_"/>
    <w:basedOn w:val="a0"/>
    <w:link w:val="40"/>
    <w:locked/>
    <w:rsid w:val="008D2D10"/>
    <w:rPr>
      <w:i/>
      <w:i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D2D10"/>
    <w:pPr>
      <w:widowControl w:val="0"/>
      <w:shd w:val="clear" w:color="auto" w:fill="FFFFFF"/>
      <w:spacing w:after="0" w:line="370" w:lineRule="exact"/>
      <w:jc w:val="center"/>
    </w:pPr>
    <w:rPr>
      <w:i/>
      <w:iCs/>
      <w:sz w:val="27"/>
      <w:szCs w:val="27"/>
      <w:shd w:val="clear" w:color="auto" w:fill="FFFFFF"/>
    </w:rPr>
  </w:style>
  <w:style w:type="paragraph" w:customStyle="1" w:styleId="af">
    <w:name w:val="Знак Знак Знак Знак"/>
    <w:basedOn w:val="a"/>
    <w:rsid w:val="006A0836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0">
    <w:name w:val="Знак Знак"/>
    <w:basedOn w:val="a0"/>
    <w:uiPriority w:val="99"/>
    <w:semiHidden/>
    <w:rsid w:val="005B102C"/>
    <w:rPr>
      <w:rFonts w:ascii="Cambria" w:hAnsi="Cambria" w:cs="Cambria"/>
      <w:color w:val="243F60"/>
      <w:sz w:val="22"/>
      <w:szCs w:val="22"/>
      <w:lang w:eastAsia="en-US"/>
    </w:rPr>
  </w:style>
  <w:style w:type="table" w:styleId="af1">
    <w:name w:val="Table Grid"/>
    <w:basedOn w:val="a1"/>
    <w:uiPriority w:val="59"/>
    <w:rsid w:val="00F84A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396FF5"/>
    <w:pPr>
      <w:spacing w:after="0" w:line="240" w:lineRule="auto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396FF5"/>
    <w:rPr>
      <w:rFonts w:ascii="Calibri" w:eastAsia="Times New Roman" w:hAnsi="Calibri" w:cs="Calibri"/>
      <w:sz w:val="28"/>
      <w:szCs w:val="28"/>
    </w:rPr>
  </w:style>
  <w:style w:type="paragraph" w:styleId="af2">
    <w:name w:val="Block Text"/>
    <w:basedOn w:val="a"/>
    <w:rsid w:val="009B3A12"/>
    <w:pPr>
      <w:spacing w:after="0" w:line="240" w:lineRule="auto"/>
      <w:ind w:left="142" w:right="-1" w:firstLine="142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f3">
    <w:name w:val="Normal (Web)"/>
    <w:basedOn w:val="a"/>
    <w:uiPriority w:val="99"/>
    <w:semiHidden/>
    <w:unhideWhenUsed/>
    <w:rsid w:val="00BD6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D6D22"/>
  </w:style>
  <w:style w:type="paragraph" w:styleId="af4">
    <w:name w:val="List Paragraph"/>
    <w:basedOn w:val="a"/>
    <w:uiPriority w:val="34"/>
    <w:qFormat/>
    <w:rsid w:val="00C52B2A"/>
    <w:pPr>
      <w:ind w:left="720"/>
      <w:contextualSpacing/>
    </w:pPr>
  </w:style>
  <w:style w:type="character" w:customStyle="1" w:styleId="fontstyle01">
    <w:name w:val="fontstyle01"/>
    <w:basedOn w:val="a0"/>
    <w:rsid w:val="00BF784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5570A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5570AF"/>
    <w:rPr>
      <w:rFonts w:ascii="Times New Roman" w:hAnsi="Times New Roman" w:cs="Times New Roman" w:hint="default"/>
      <w:b/>
      <w:bCs/>
      <w:i/>
      <w:iCs/>
      <w:color w:val="000000"/>
      <w:sz w:val="28"/>
      <w:szCs w:val="28"/>
    </w:rPr>
  </w:style>
  <w:style w:type="character" w:customStyle="1" w:styleId="fontstyle41">
    <w:name w:val="fontstyle41"/>
    <w:basedOn w:val="a0"/>
    <w:rsid w:val="005570AF"/>
    <w:rPr>
      <w:rFonts w:ascii="Agency FB" w:hAnsi="Agency FB" w:hint="default"/>
      <w:b/>
      <w:bCs/>
      <w:i w:val="0"/>
      <w:iCs w:val="0"/>
      <w:color w:val="000000"/>
      <w:sz w:val="28"/>
      <w:szCs w:val="28"/>
    </w:rPr>
  </w:style>
  <w:style w:type="paragraph" w:styleId="af5">
    <w:name w:val="footnote text"/>
    <w:basedOn w:val="a"/>
    <w:link w:val="af6"/>
    <w:uiPriority w:val="99"/>
    <w:semiHidden/>
    <w:unhideWhenUsed/>
    <w:rsid w:val="005570AF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5570AF"/>
    <w:rPr>
      <w:rFonts w:eastAsiaTheme="minorHAnsi"/>
      <w:sz w:val="20"/>
      <w:szCs w:val="20"/>
      <w:lang w:eastAsia="en-US"/>
    </w:rPr>
  </w:style>
  <w:style w:type="character" w:styleId="af7">
    <w:name w:val="footnote reference"/>
    <w:basedOn w:val="a0"/>
    <w:uiPriority w:val="99"/>
    <w:semiHidden/>
    <w:unhideWhenUsed/>
    <w:rsid w:val="005570A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chao.chiroip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roipk@mail.ru" TargetMode="Externa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8-926-145-87-01.ru/wp-content/uploads/2020/02/&#1055;&#1088;&#1086;&#1075;&#1088;&#1072;&#1084;&#1084;&#1072;-&#1096;&#1082;&#1086;&#1083;&#1100;&#1085;&#1099;&#1077;-&#1089;&#1083;&#1091;&#1078;&#1073;&#1099;-&#1087;&#1088;&#1080;&#1084;&#1080;&#1088;&#1077;&#1085;&#1080;&#1103;&#1085;&#1072;-72-&#1095;&#1072;&#1089;&#1072;.doc" TargetMode="External"/><Relationship Id="rId1" Type="http://schemas.openxmlformats.org/officeDocument/2006/relationships/hyperlink" Target="http://fedim.ru/wp-content/uploads/2020/02/Tipovaya-Programma-podgotovki-shkolnogo-mediatora-72-ch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c5klITX0pvSBFEKb/jB89qqAM4Y=</DigestValue>
    </Reference>
    <Reference URI="#idOfficeObject" Type="http://www.w3.org/2000/09/xmldsig#Object">
      <DigestMethod Algorithm="http://www.w3.org/2000/09/xmldsig#sha1"/>
      <DigestValue>a6K/EkKQ5gsy5eyFxIGpiyo0scM=</DigestValue>
    </Reference>
  </SignedInfo>
  <SignatureValue>
    CayY4OKdsKwYYewnfg0tH9D2cW6HV7ONm0n88NtgfrDQAJMPX09QwyR6dNMZLN9vIkryIPya
    o24FoQO0eE/t5G6ifdr4iG9+rc/RdZE5D7rzhmUH9uQh+IZgpefqnRJe4X27ZkAUHibD2kY/
    ObjFpB8HvzsLLii7S7AxsIfpoPI=
  </SignatureValue>
  <KeyInfo>
    <KeyValue>
      <RSAKeyValue>
        <Modulus>
            sbhohWvwQ6FSyDaTeSpiWvWcCKFyhnZvYKTRUr3eHAbJOtFgZT0RSmbggexVmqpWwb+HYY50
            Cr7slAFp22krqUS8Qy0LYKdd1+HqxlvpGbfPeWWVRiL2lgIR5INqu54r2nk3eEcnm3Iuu6Bi
            nt/B4YhrwY1nArIC9ttGAdz7jQk=
          </Modulus>
        <Exponent>AQAB</Exponent>
      </RSAKeyValue>
    </KeyValue>
    <X509Data>
      <X509Certificate>
          MIIDmDCCAwGgAwIBAgIQVsBjo/Zn+KxJfYdFZrayAjANBgkqhkiG9w0BAQUFADCCAQAxQzBB
          BgNVBAMeOgQbBDUEPgQ9BD4EMgQwACAEEgQwBDsENQQ9BEIEOAQ9BDAAIAQTBEAEOAQzBD4E
          QARMBDUEMgQ9BDAxHzAdBgkqhkiG9w0BCQEWEGNoaXJvaXBrQG1haWwucnUxJzAlBgNVBAoe
          HgQTBBAEIwAgBBQEHwQeACAEJwQYBCAEHgQ4BB8EGjFvMG0GA1UEBx5mADYAOAA5ADAAMAAw
          ACwAIAQnBEMEOgQ+BEIEQQQ6BDgEOQAgBBAEHgAsACAEMwAuACAEEAQ9BDAENARLBEAETAAs
          ACAEQwQ7AC4AIAQRBDUEQAQ4BD0EMwQwACwAIAQ0AC4AIAA3MB4XDTIzMTAwNDA0NDIxNFoX
          DTI0MTAwMzEwNDIxNFowggEAMUMwQQYDVQQDHjoEGwQ1BD4EPQQ+BDIEMAAgBBIEMAQ7BDUE
          PQRCBDgEPQQwACAEEwRABDgEMwQ+BEAETAQ1BDIEPQQwMR8wHQYJKoZIhvcNAQkBFhBjaGly
          b2lwa0BtYWlsLnJ1MScwJQYDVQQKHh4EEwQQBCMAIAQUBB8EHgAgBCcEGAQgBB4EOAQfBBox
          bzBtBgNVBAceZgA2ADgAOQAwADAAMAAsACAEJwRDBDoEPgRCBEEEOgQ4BDkAIAQQBB4ALAAg
          BDMALgAgBBAEPQQwBDQESwRABEwALAAgBEMEOwAuACAEEQQ1BEAEOAQ9BDMEMAAsACAENAAu
          ACAANzCBnzANBgkqhkiG9w0BAQEFAAOBjQAwgYkCgYEAsbhohWvwQ6FSyDaTeSpiWvWcCKFy
          hnZvYKTRUr3eHAbJOtFgZT0RSmbggexVmqpWwb+HYY50Cr7slAFp22krqUS8Qy0LYKdd1+Hq
          xlvpGbfPeWWVRiL2lgIR5INqu54r2nk3eEcnm3Iuu6Bint/B4YhrwY1nArIC9ttGAdz7jQkC
          AwEAAaMPMA0wCwYDVR0PBAQDAgbAMA0GCSqGSIb3DQEBBQUAA4GBAGqXR792LKjAdOhDRjqc
          kyQMGycky2NdEqgiIHkO73hhNfOuUi1sLlH8sRK9CpaSadmqsJ3eeyicl+e95TBVxuQh+ljj
          HA/C4CcXFHScBopzmYKmIcxOyxCE19LVRlgCLX0Vv2MNha10lCtANFlNklQxPxEzgEO+xG+m
          gn8XAp9n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3"/>
            <mdssi:RelationshipReference SourceId="rId7"/>
            <mdssi:RelationshipReference SourceId="rId12"/>
            <mdssi:RelationshipReference SourceId="rId17"/>
            <mdssi:RelationshipReference SourceId="rId2"/>
            <mdssi:RelationshipReference SourceId="rId16"/>
            <mdssi:RelationshipReference SourceId="rId6"/>
            <mdssi:RelationshipReference SourceId="rId11"/>
            <mdssi:RelationshipReference SourceId="rId5"/>
            <mdssi:RelationshipReference SourceId="rId15"/>
            <mdssi:RelationshipReference SourceId="rId4"/>
            <mdssi:RelationshipReference SourceId="rId14"/>
          </Transform>
          <Transform Algorithm="http://www.w3.org/TR/2001/REC-xml-c14n-20010315"/>
        </Transforms>
        <DigestMethod Algorithm="http://www.w3.org/2000/09/xmldsig#sha1"/>
        <DigestValue>R4btHbdacXMGezgAT1nUlsIm6Bs=</DigestValue>
      </Reference>
      <Reference URI="/word/document.xml?ContentType=application/vnd.openxmlformats-officedocument.wordprocessingml.document.main+xml">
        <DigestMethod Algorithm="http://www.w3.org/2000/09/xmldsig#sha1"/>
        <DigestValue>+JOhEtn/LFBV0REWC3DllPzAndo=</DigestValue>
      </Reference>
      <Reference URI="/word/endnotes.xml?ContentType=application/vnd.openxmlformats-officedocument.wordprocessingml.endnotes+xml">
        <DigestMethod Algorithm="http://www.w3.org/2000/09/xmldsig#sha1"/>
        <DigestValue>zfRsXvvpJK/pGSkYxMnJZ6Ah9Vs=</DigestValue>
      </Reference>
      <Reference URI="/word/fontTable.xml?ContentType=application/vnd.openxmlformats-officedocument.wordprocessingml.fontTable+xml">
        <DigestMethod Algorithm="http://www.w3.org/2000/09/xmldsig#sha1"/>
        <DigestValue>9TqQgD0cmFgs40YBkNA/W6+9XKg=</DigestValue>
      </Reference>
      <Reference URI="/word/footer1.xml?ContentType=application/vnd.openxmlformats-officedocument.wordprocessingml.footer+xml">
        <DigestMethod Algorithm="http://www.w3.org/2000/09/xmldsig#sha1"/>
        <DigestValue>3aUeN3qIL4wWCtl0gr+mFsRPF44=</DigestValue>
      </Reference>
      <Reference URI="/word/footer2.xml?ContentType=application/vnd.openxmlformats-officedocument.wordprocessingml.footer+xml">
        <DigestMethod Algorithm="http://www.w3.org/2000/09/xmldsig#sha1"/>
        <DigestValue>+/+bClt8nZ5QCFhPbTFny6iK+w0=</DigestValue>
      </Reference>
      <Reference URI="/word/footnotes.xml?ContentType=application/vnd.openxmlformats-officedocument.wordprocessingml.footnotes+xml">
        <DigestMethod Algorithm="http://www.w3.org/2000/09/xmldsig#sha1"/>
        <DigestValue>45L7wi4E0HmqBAs0j1YYY4n6GNQ=</DigestValue>
      </Reference>
      <Reference URI="/word/header1.xml?ContentType=application/vnd.openxmlformats-officedocument.wordprocessingml.header+xml">
        <DigestMethod Algorithm="http://www.w3.org/2000/09/xmldsig#sha1"/>
        <DigestValue>O38X22OUKWnBizbVhGQPXDWeq1E=</DigestValue>
      </Reference>
      <Reference URI="/word/header2.xml?ContentType=application/vnd.openxmlformats-officedocument.wordprocessingml.header+xml">
        <DigestMethod Algorithm="http://www.w3.org/2000/09/xmldsig#sha1"/>
        <DigestValue>pQxJ3H2Ow8fowf7QGyD1DHERIJA=</DigestValue>
      </Reference>
      <Reference URI="/word/header3.xml?ContentType=application/vnd.openxmlformats-officedocument.wordprocessingml.header+xml">
        <DigestMethod Algorithm="http://www.w3.org/2000/09/xmldsig#sha1"/>
        <DigestValue>YWV56GxgRoR7JKXpGiYeosKdEmU=</DigestValue>
      </Reference>
      <Reference URI="/word/media/image1.png?ContentType=image/png">
        <DigestMethod Algorithm="http://www.w3.org/2000/09/xmldsig#sha1"/>
        <DigestValue>dzmL7iC/8bgJ2BbqLeGeyUVZWaQ=</DigestValue>
      </Reference>
      <Reference URI="/word/media/image2.jpeg?ContentType=image/jpeg">
        <DigestMethod Algorithm="http://www.w3.org/2000/09/xmldsig#sha1"/>
        <DigestValue>PnDdpAMCVKP3I9++4XlqHI+5YjM=</DigestValue>
      </Reference>
      <Reference URI="/word/numbering.xml?ContentType=application/vnd.openxmlformats-officedocument.wordprocessingml.numbering+xml">
        <DigestMethod Algorithm="http://www.w3.org/2000/09/xmldsig#sha1"/>
        <DigestValue>xXAa87lFrB0GrJktI+fuyrPGBbU=</DigestValue>
      </Reference>
      <Reference URI="/word/settings.xml?ContentType=application/vnd.openxmlformats-officedocument.wordprocessingml.settings+xml">
        <DigestMethod Algorithm="http://www.w3.org/2000/09/xmldsig#sha1"/>
        <DigestValue>ROL/4ODEa6gjcvIuKGRzNazh5KQ=</DigestValue>
      </Reference>
      <Reference URI="/word/styles.xml?ContentType=application/vnd.openxmlformats-officedocument.wordprocessingml.styles+xml">
        <DigestMethod Algorithm="http://www.w3.org/2000/09/xmldsig#sha1"/>
        <DigestValue>ad9hISPqghsA7ggHW8EawiTYwYQ=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n0YdXQA5uGW5cl6Yp2EcVTAv7rc=</DigestValue>
      </Reference>
    </Manifest>
    <SignatureProperties>
      <SignatureProperty Id="idSignatureTime" Target="#idPackageSignature">
        <mdssi:SignatureTime>
          <mdssi:Format>YYYY-MM-DDThh:mm:ssTZD</mdssi:Format>
          <mdssi:Value>2023-11-28T04:50:45Z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подтверждение личности</SignatureComments>
          <WindowsVersion>6.2</WindowsVersion>
          <OfficeVersion>12.0</OfficeVersion>
          <ApplicationVersion>12.0</ApplicationVersion>
          <Monitors>1</Monitors>
          <HorizontalResolution>1600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F6A75-83E5-4189-8692-73BC0A62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4843</Words>
  <Characters>27607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Вадим Э. Зеленский</cp:lastModifiedBy>
  <cp:revision>2</cp:revision>
  <cp:lastPrinted>2020-11-24T04:04:00Z</cp:lastPrinted>
  <dcterms:created xsi:type="dcterms:W3CDTF">2023-11-28T22:02:00Z</dcterms:created>
  <dcterms:modified xsi:type="dcterms:W3CDTF">2023-11-28T22:02:00Z</dcterms:modified>
</cp:coreProperties>
</file>